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7B2" w:rsidRPr="009C2CC9" w:rsidRDefault="009C2CC9" w:rsidP="009C2CC9">
      <w:pPr>
        <w:jc w:val="center"/>
        <w:rPr>
          <w:rFonts w:ascii="Times New Roman" w:hAnsi="Times New Roman" w:cs="Times New Roman"/>
          <w:b/>
          <w:sz w:val="28"/>
          <w:szCs w:val="28"/>
          <w:lang w:val="en-IN"/>
        </w:rPr>
      </w:pPr>
      <w:r w:rsidRPr="009C2CC9">
        <w:rPr>
          <w:rFonts w:ascii="Times New Roman" w:hAnsi="Times New Roman" w:cs="Times New Roman"/>
          <w:b/>
          <w:sz w:val="28"/>
          <w:szCs w:val="28"/>
          <w:lang w:val="en-IN"/>
        </w:rPr>
        <w:t>BLI-201</w:t>
      </w:r>
    </w:p>
    <w:p w:rsidR="009C2CC9" w:rsidRPr="009C2CC9" w:rsidRDefault="009C2CC9" w:rsidP="009C2CC9">
      <w:pPr>
        <w:jc w:val="center"/>
        <w:rPr>
          <w:rFonts w:ascii="Times New Roman" w:hAnsi="Times New Roman" w:cs="Times New Roman"/>
          <w:b/>
          <w:sz w:val="28"/>
          <w:szCs w:val="28"/>
          <w:lang w:val="en-IN"/>
        </w:rPr>
      </w:pPr>
      <w:r w:rsidRPr="009C2CC9">
        <w:rPr>
          <w:rFonts w:ascii="Times New Roman" w:hAnsi="Times New Roman" w:cs="Times New Roman"/>
          <w:b/>
          <w:sz w:val="28"/>
          <w:szCs w:val="28"/>
          <w:lang w:val="en-IN"/>
        </w:rPr>
        <w:t>Library and Society</w:t>
      </w:r>
    </w:p>
    <w:p w:rsidR="009C2CC9" w:rsidRDefault="009C2CC9" w:rsidP="009C2CC9">
      <w:pPr>
        <w:jc w:val="center"/>
        <w:rPr>
          <w:rFonts w:ascii="Times New Roman" w:hAnsi="Times New Roman" w:cs="Times New Roman"/>
          <w:b/>
          <w:sz w:val="28"/>
          <w:szCs w:val="28"/>
          <w:lang w:val="en-IN"/>
        </w:rPr>
      </w:pPr>
      <w:r w:rsidRPr="009C2CC9">
        <w:rPr>
          <w:rFonts w:ascii="Times New Roman" w:hAnsi="Times New Roman" w:cs="Times New Roman"/>
          <w:b/>
          <w:sz w:val="28"/>
          <w:szCs w:val="28"/>
          <w:lang w:val="en-IN"/>
        </w:rPr>
        <w:t>Library Laws and Legislation</w:t>
      </w:r>
    </w:p>
    <w:p w:rsidR="009C2CC9" w:rsidRDefault="009C2CC9" w:rsidP="009C2CC9">
      <w:pPr>
        <w:pStyle w:val="ListParagraph"/>
        <w:numPr>
          <w:ilvl w:val="0"/>
          <w:numId w:val="1"/>
        </w:numPr>
        <w:tabs>
          <w:tab w:val="left" w:pos="284"/>
        </w:tabs>
        <w:ind w:left="0" w:firstLine="0"/>
        <w:jc w:val="both"/>
        <w:rPr>
          <w:rFonts w:ascii="Times New Roman" w:hAnsi="Times New Roman" w:cs="Times New Roman"/>
          <w:b/>
          <w:sz w:val="24"/>
          <w:szCs w:val="24"/>
          <w:lang w:val="en-IN"/>
        </w:rPr>
      </w:pPr>
      <w:r w:rsidRPr="009C2CC9">
        <w:rPr>
          <w:rFonts w:ascii="Times New Roman" w:hAnsi="Times New Roman" w:cs="Times New Roman"/>
          <w:b/>
          <w:sz w:val="24"/>
          <w:szCs w:val="24"/>
          <w:lang w:val="en-IN"/>
        </w:rPr>
        <w:t>Library Legislation and its Concept</w:t>
      </w:r>
    </w:p>
    <w:p w:rsidR="009C2CC9" w:rsidRDefault="009C2CC9" w:rsidP="009C2CC9">
      <w:pPr>
        <w:pStyle w:val="ListParagraph"/>
        <w:tabs>
          <w:tab w:val="left" w:pos="284"/>
        </w:tabs>
        <w:spacing w:before="240" w:after="240"/>
        <w:ind w:left="0"/>
        <w:contextualSpacing w:val="0"/>
        <w:jc w:val="both"/>
        <w:rPr>
          <w:rFonts w:ascii="Times New Roman" w:hAnsi="Times New Roman" w:cs="Times New Roman"/>
          <w:sz w:val="24"/>
          <w:szCs w:val="24"/>
          <w:lang w:val="en-IN"/>
        </w:rPr>
      </w:pPr>
      <w:r w:rsidRPr="009C2CC9">
        <w:rPr>
          <w:rFonts w:ascii="Times New Roman" w:hAnsi="Times New Roman" w:cs="Times New Roman"/>
          <w:sz w:val="24"/>
          <w:szCs w:val="24"/>
          <w:lang w:val="en-IN"/>
        </w:rPr>
        <w:t>According to the constitution of India, the subject of library services form part of the State lists whereas the subject of education is a part of the Concurrent lists. So it is obligatory for the State Governments</w:t>
      </w:r>
      <w:r>
        <w:rPr>
          <w:rFonts w:ascii="Times New Roman" w:hAnsi="Times New Roman" w:cs="Times New Roman"/>
          <w:sz w:val="24"/>
          <w:szCs w:val="24"/>
          <w:lang w:val="en-IN"/>
        </w:rPr>
        <w:t xml:space="preserve"> or Union Territories to enact laws for Library legislation. The public libraries as we know stand for the community as a whole. The library legislation is capable of regulating various organs of public library services. It helps in the proper functioning and development of public libraries. The </w:t>
      </w:r>
      <w:proofErr w:type="spellStart"/>
      <w:r>
        <w:rPr>
          <w:rFonts w:ascii="Times New Roman" w:hAnsi="Times New Roman" w:cs="Times New Roman"/>
          <w:sz w:val="24"/>
          <w:szCs w:val="24"/>
          <w:lang w:val="en-IN"/>
        </w:rPr>
        <w:t>Unesco</w:t>
      </w:r>
      <w:proofErr w:type="spellEnd"/>
      <w:r>
        <w:rPr>
          <w:rFonts w:ascii="Times New Roman" w:hAnsi="Times New Roman" w:cs="Times New Roman"/>
          <w:sz w:val="24"/>
          <w:szCs w:val="24"/>
          <w:lang w:val="en-IN"/>
        </w:rPr>
        <w:t xml:space="preserve"> Public Library Manifesto 1994 also stressed that </w:t>
      </w:r>
      <w:proofErr w:type="gramStart"/>
      <w:r>
        <w:rPr>
          <w:rFonts w:ascii="Times New Roman" w:hAnsi="Times New Roman" w:cs="Times New Roman"/>
          <w:sz w:val="24"/>
          <w:szCs w:val="24"/>
          <w:lang w:val="en-IN"/>
        </w:rPr>
        <w:t>“ a</w:t>
      </w:r>
      <w:proofErr w:type="gramEnd"/>
      <w:r>
        <w:rPr>
          <w:rFonts w:ascii="Times New Roman" w:hAnsi="Times New Roman" w:cs="Times New Roman"/>
          <w:sz w:val="24"/>
          <w:szCs w:val="24"/>
          <w:lang w:val="en-IN"/>
        </w:rPr>
        <w:t xml:space="preserve"> clear policy must be formulated, defining objectives, priorities and services in relation to the local community needs.” The state policy for Library and Information Services should cover the following areas: </w:t>
      </w:r>
    </w:p>
    <w:p w:rsidR="009C2CC9" w:rsidRDefault="009C2CC9" w:rsidP="009C2CC9">
      <w:pPr>
        <w:pStyle w:val="ListParagraph"/>
        <w:numPr>
          <w:ilvl w:val="0"/>
          <w:numId w:val="2"/>
        </w:numPr>
        <w:tabs>
          <w:tab w:val="left" w:pos="284"/>
        </w:tabs>
        <w:spacing w:before="240" w:after="240"/>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public library should provide services to all members without any discrimination. </w:t>
      </w:r>
    </w:p>
    <w:p w:rsidR="00240318" w:rsidRDefault="00240318" w:rsidP="009C2CC9">
      <w:pPr>
        <w:pStyle w:val="ListParagraph"/>
        <w:numPr>
          <w:ilvl w:val="0"/>
          <w:numId w:val="2"/>
        </w:numPr>
        <w:tabs>
          <w:tab w:val="left" w:pos="284"/>
        </w:tabs>
        <w:spacing w:before="240" w:after="240"/>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order of priority for the public libraries should be as follows: Illiterates and neo-literates, semi-literates and the participants in non-formal education programmes; people pursuing self education; people interested in self-employment schemes; semi-skilled; children and young; casual readers; housewives; and higher education and research etc. </w:t>
      </w:r>
    </w:p>
    <w:p w:rsidR="00240318" w:rsidRDefault="00240318" w:rsidP="009C2CC9">
      <w:pPr>
        <w:pStyle w:val="ListParagraph"/>
        <w:numPr>
          <w:ilvl w:val="0"/>
          <w:numId w:val="2"/>
        </w:numPr>
        <w:tabs>
          <w:tab w:val="left" w:pos="284"/>
        </w:tabs>
        <w:spacing w:before="240" w:after="240"/>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They should act as Information centres, for arranging free access to information. They should provide access to all types of information to all citizens at all levels, provide information on local enterprises, associations and local interest groups, develop local histories; develop community information services, utilize the services of National Informatics Centres and introduce computer skills</w:t>
      </w:r>
      <w:r w:rsidR="00766041">
        <w:rPr>
          <w:rFonts w:ascii="Times New Roman" w:hAnsi="Times New Roman" w:cs="Times New Roman"/>
          <w:sz w:val="24"/>
          <w:szCs w:val="24"/>
          <w:lang w:val="en-IN"/>
        </w:rPr>
        <w:t xml:space="preserve"> for achieving speed, accuracy and efficiency in service. </w:t>
      </w:r>
    </w:p>
    <w:p w:rsidR="00766041" w:rsidRDefault="00766041" w:rsidP="009C2CC9">
      <w:pPr>
        <w:pStyle w:val="ListParagraph"/>
        <w:numPr>
          <w:ilvl w:val="0"/>
          <w:numId w:val="2"/>
        </w:numPr>
        <w:tabs>
          <w:tab w:val="left" w:pos="284"/>
        </w:tabs>
        <w:spacing w:before="240" w:after="240"/>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Preserving cultural heritage, providing access to all forms of cultural expression, making efforts to foster inter cultural dialogue favouring cultural diversity and supporting oral tradition are the responsibilities of public libraries. India needs two tier Public library </w:t>
      </w:r>
      <w:proofErr w:type="gramStart"/>
      <w:r>
        <w:rPr>
          <w:rFonts w:ascii="Times New Roman" w:hAnsi="Times New Roman" w:cs="Times New Roman"/>
          <w:sz w:val="24"/>
          <w:szCs w:val="24"/>
          <w:lang w:val="en-IN"/>
        </w:rPr>
        <w:t>system</w:t>
      </w:r>
      <w:proofErr w:type="gramEnd"/>
      <w:r>
        <w:rPr>
          <w:rFonts w:ascii="Times New Roman" w:hAnsi="Times New Roman" w:cs="Times New Roman"/>
          <w:sz w:val="24"/>
          <w:szCs w:val="24"/>
          <w:lang w:val="en-IN"/>
        </w:rPr>
        <w:t xml:space="preserve"> in a state, that is, one at the state level as an apex body and the other at the District level for spreading its activities to the villag</w:t>
      </w:r>
      <w:r w:rsidR="004B012B">
        <w:rPr>
          <w:rFonts w:ascii="Times New Roman" w:hAnsi="Times New Roman" w:cs="Times New Roman"/>
          <w:sz w:val="24"/>
          <w:szCs w:val="24"/>
          <w:lang w:val="en-IN"/>
        </w:rPr>
        <w:t xml:space="preserve">e level with necessary infrastructure. </w:t>
      </w:r>
    </w:p>
    <w:p w:rsidR="000C52EA" w:rsidRDefault="000C52EA" w:rsidP="009C2CC9">
      <w:pPr>
        <w:pStyle w:val="ListParagraph"/>
        <w:numPr>
          <w:ilvl w:val="0"/>
          <w:numId w:val="2"/>
        </w:numPr>
        <w:tabs>
          <w:tab w:val="left" w:pos="284"/>
        </w:tabs>
        <w:spacing w:before="240" w:after="240"/>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state government will formulate a comprehensive book selection policy for public libraries in the state. The public libraries should acquire all kinds of documents including the multimedia. </w:t>
      </w:r>
    </w:p>
    <w:p w:rsidR="00127404" w:rsidRDefault="00127404" w:rsidP="009C2CC9">
      <w:pPr>
        <w:pStyle w:val="ListParagraph"/>
        <w:numPr>
          <w:ilvl w:val="0"/>
          <w:numId w:val="2"/>
        </w:numPr>
        <w:tabs>
          <w:tab w:val="left" w:pos="284"/>
        </w:tabs>
        <w:spacing w:before="240" w:after="240"/>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 xml:space="preserve">In case of human resources, the government should constitute a state library and information service cadre including subordinate service unit for this purpose. Recruitment rules for the said service and conditions of service shall be subject to the provision of the Article 309 of the constitution of India. </w:t>
      </w:r>
    </w:p>
    <w:p w:rsidR="00127404" w:rsidRDefault="00127404" w:rsidP="009C2CC9">
      <w:pPr>
        <w:pStyle w:val="ListParagraph"/>
        <w:numPr>
          <w:ilvl w:val="0"/>
          <w:numId w:val="2"/>
        </w:numPr>
        <w:tabs>
          <w:tab w:val="left" w:pos="284"/>
        </w:tabs>
        <w:spacing w:before="240" w:after="240"/>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state government will impose library cess, like educational cess, as surcharge, on all possible items, such as; house tax, property tax, vehicle tax; etc, as per the local conditions through library legislation. </w:t>
      </w:r>
    </w:p>
    <w:p w:rsidR="00127404" w:rsidRDefault="00127404" w:rsidP="009C2CC9">
      <w:pPr>
        <w:pStyle w:val="ListParagraph"/>
        <w:numPr>
          <w:ilvl w:val="0"/>
          <w:numId w:val="2"/>
        </w:numPr>
        <w:tabs>
          <w:tab w:val="left" w:pos="284"/>
        </w:tabs>
        <w:spacing w:before="240" w:after="240"/>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government will encourage the libraries maintained by local bodies, voluntary agencies, </w:t>
      </w:r>
      <w:proofErr w:type="spellStart"/>
      <w:r>
        <w:rPr>
          <w:rFonts w:ascii="Times New Roman" w:hAnsi="Times New Roman" w:cs="Times New Roman"/>
          <w:sz w:val="24"/>
          <w:szCs w:val="24"/>
          <w:lang w:val="en-IN"/>
        </w:rPr>
        <w:t>Mahila</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Mandals</w:t>
      </w:r>
      <w:proofErr w:type="spellEnd"/>
      <w:r>
        <w:rPr>
          <w:rFonts w:ascii="Times New Roman" w:hAnsi="Times New Roman" w:cs="Times New Roman"/>
          <w:sz w:val="24"/>
          <w:szCs w:val="24"/>
          <w:lang w:val="en-IN"/>
        </w:rPr>
        <w:t xml:space="preserve">, etc. </w:t>
      </w:r>
    </w:p>
    <w:p w:rsidR="00127404" w:rsidRDefault="00127404" w:rsidP="00127404">
      <w:pPr>
        <w:pStyle w:val="ListParagraph"/>
        <w:tabs>
          <w:tab w:val="left" w:pos="284"/>
        </w:tabs>
        <w:spacing w:before="240" w:after="240"/>
        <w:ind w:left="648"/>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It is felt necessary to have comprehensive library legislation in each state and union territory while considering the issues accepted in the draft State Policy of public Library and Information Services. </w:t>
      </w:r>
    </w:p>
    <w:p w:rsidR="00127404" w:rsidRDefault="00620D2E" w:rsidP="00620D2E">
      <w:pPr>
        <w:pStyle w:val="ListParagraph"/>
        <w:numPr>
          <w:ilvl w:val="0"/>
          <w:numId w:val="1"/>
        </w:numPr>
        <w:tabs>
          <w:tab w:val="left" w:pos="284"/>
        </w:tabs>
        <w:spacing w:before="240" w:after="240"/>
        <w:ind w:left="567" w:hanging="567"/>
        <w:contextualSpacing w:val="0"/>
        <w:jc w:val="both"/>
        <w:rPr>
          <w:rFonts w:ascii="Times New Roman" w:hAnsi="Times New Roman" w:cs="Times New Roman"/>
          <w:b/>
          <w:sz w:val="24"/>
          <w:szCs w:val="24"/>
          <w:lang w:val="en-IN"/>
        </w:rPr>
      </w:pPr>
      <w:r w:rsidRPr="00620D2E">
        <w:rPr>
          <w:rFonts w:ascii="Times New Roman" w:hAnsi="Times New Roman" w:cs="Times New Roman"/>
          <w:b/>
          <w:sz w:val="24"/>
          <w:szCs w:val="24"/>
          <w:lang w:val="en-IN"/>
        </w:rPr>
        <w:t>Need for Library Legislation</w:t>
      </w:r>
    </w:p>
    <w:p w:rsidR="00620D2E" w:rsidRDefault="00620D2E" w:rsidP="00620D2E">
      <w:pPr>
        <w:pStyle w:val="ListParagraph"/>
        <w:tabs>
          <w:tab w:val="left" w:pos="284"/>
        </w:tabs>
        <w:spacing w:before="240" w:after="240"/>
        <w:ind w:left="0"/>
        <w:contextualSpacing w:val="0"/>
        <w:jc w:val="both"/>
        <w:rPr>
          <w:rFonts w:ascii="Times New Roman" w:hAnsi="Times New Roman" w:cs="Times New Roman"/>
          <w:sz w:val="24"/>
          <w:szCs w:val="24"/>
          <w:lang w:val="en-IN"/>
        </w:rPr>
      </w:pPr>
      <w:r w:rsidRPr="00620D2E">
        <w:rPr>
          <w:rFonts w:ascii="Times New Roman" w:hAnsi="Times New Roman" w:cs="Times New Roman"/>
          <w:sz w:val="24"/>
          <w:szCs w:val="24"/>
          <w:lang w:val="en-IN"/>
        </w:rPr>
        <w:t>Library legislation provides a perennial source of income for smoothly running a library. Library leaders, public men and scholars, have realised the only way to establish and develop a public library system is through public law</w:t>
      </w:r>
      <w:r>
        <w:rPr>
          <w:rFonts w:ascii="Times New Roman" w:hAnsi="Times New Roman" w:cs="Times New Roman"/>
          <w:sz w:val="24"/>
          <w:szCs w:val="24"/>
          <w:lang w:val="en-IN"/>
        </w:rPr>
        <w:t>. A properly laid out network of library system is necessary for maintaining an effective and efficient public library.  A simple executive order of the state government will not be able to maintain a sound system, neither is it able to generate finances. To meet up the growing needs and the escalation of prices a proper state legislation and library cess is the way out. In brief, the reasons for legislation can be as follows:-</w:t>
      </w:r>
    </w:p>
    <w:p w:rsidR="00620D2E" w:rsidRDefault="00620D2E" w:rsidP="00620D2E">
      <w:pPr>
        <w:pStyle w:val="ListParagraph"/>
        <w:numPr>
          <w:ilvl w:val="0"/>
          <w:numId w:val="3"/>
        </w:numPr>
        <w:tabs>
          <w:tab w:val="left" w:pos="284"/>
        </w:tabs>
        <w:spacing w:before="240" w:after="240"/>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It will constitute a proper administrative and supervisory body with executive powers; </w:t>
      </w:r>
    </w:p>
    <w:p w:rsidR="00620D2E" w:rsidRDefault="00620D2E" w:rsidP="00620D2E">
      <w:pPr>
        <w:pStyle w:val="ListParagraph"/>
        <w:numPr>
          <w:ilvl w:val="0"/>
          <w:numId w:val="3"/>
        </w:numPr>
        <w:tabs>
          <w:tab w:val="left" w:pos="284"/>
        </w:tabs>
        <w:spacing w:before="240" w:after="240"/>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It will provide a well organised library system for the state, district and </w:t>
      </w:r>
      <w:proofErr w:type="spellStart"/>
      <w:r>
        <w:rPr>
          <w:rFonts w:ascii="Times New Roman" w:hAnsi="Times New Roman" w:cs="Times New Roman"/>
          <w:sz w:val="24"/>
          <w:szCs w:val="24"/>
          <w:lang w:val="en-IN"/>
        </w:rPr>
        <w:t>upto</w:t>
      </w:r>
      <w:proofErr w:type="spellEnd"/>
      <w:r>
        <w:rPr>
          <w:rFonts w:ascii="Times New Roman" w:hAnsi="Times New Roman" w:cs="Times New Roman"/>
          <w:sz w:val="24"/>
          <w:szCs w:val="24"/>
          <w:lang w:val="en-IN"/>
        </w:rPr>
        <w:t xml:space="preserve"> the remote village with free access to all citizens; </w:t>
      </w:r>
    </w:p>
    <w:p w:rsidR="00620D2E" w:rsidRDefault="00620D2E" w:rsidP="00620D2E">
      <w:pPr>
        <w:pStyle w:val="ListParagraph"/>
        <w:numPr>
          <w:ilvl w:val="0"/>
          <w:numId w:val="3"/>
        </w:numPr>
        <w:tabs>
          <w:tab w:val="left" w:pos="284"/>
        </w:tabs>
        <w:spacing w:before="240" w:after="240"/>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It will provide a steady and permanent source of finance</w:t>
      </w:r>
      <w:r w:rsidR="00CB7AE7">
        <w:rPr>
          <w:rFonts w:ascii="Times New Roman" w:hAnsi="Times New Roman" w:cs="Times New Roman"/>
          <w:sz w:val="24"/>
          <w:szCs w:val="24"/>
          <w:lang w:val="en-IN"/>
        </w:rPr>
        <w:t>;</w:t>
      </w:r>
    </w:p>
    <w:p w:rsidR="00620D2E" w:rsidRDefault="00620D2E" w:rsidP="00620D2E">
      <w:pPr>
        <w:pStyle w:val="ListParagraph"/>
        <w:numPr>
          <w:ilvl w:val="0"/>
          <w:numId w:val="3"/>
        </w:numPr>
        <w:tabs>
          <w:tab w:val="left" w:pos="284"/>
        </w:tabs>
        <w:spacing w:before="240" w:after="240"/>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CB7AE7">
        <w:rPr>
          <w:rFonts w:ascii="Times New Roman" w:hAnsi="Times New Roman" w:cs="Times New Roman"/>
          <w:sz w:val="24"/>
          <w:szCs w:val="24"/>
          <w:lang w:val="en-IN"/>
        </w:rPr>
        <w:t xml:space="preserve">It will help in maintaining standards in library service; </w:t>
      </w:r>
    </w:p>
    <w:p w:rsidR="00CB7AE7" w:rsidRDefault="00CB7AE7" w:rsidP="00620D2E">
      <w:pPr>
        <w:pStyle w:val="ListParagraph"/>
        <w:numPr>
          <w:ilvl w:val="0"/>
          <w:numId w:val="3"/>
        </w:numPr>
        <w:tabs>
          <w:tab w:val="left" w:pos="284"/>
        </w:tabs>
        <w:spacing w:before="240" w:after="240"/>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It will be obliged to meet the objectives and remain accountable. </w:t>
      </w:r>
    </w:p>
    <w:p w:rsidR="00CB7AE7" w:rsidRDefault="00CB7AE7" w:rsidP="00CB7AE7">
      <w:pPr>
        <w:tabs>
          <w:tab w:val="left" w:pos="284"/>
        </w:tabs>
        <w:spacing w:before="240" w:after="24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State legislation provides a legal basis to establish a framework of libraries in a democratic society. Library and Information service is a crucial factor in the national development for meeting learning needs of the masses. </w:t>
      </w:r>
    </w:p>
    <w:p w:rsidR="00CB7AE7" w:rsidRPr="00CB7AE7" w:rsidRDefault="00CB7AE7" w:rsidP="00CB7AE7">
      <w:pPr>
        <w:tabs>
          <w:tab w:val="left" w:pos="284"/>
        </w:tabs>
        <w:spacing w:before="240" w:after="240"/>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 xml:space="preserve">Thus it is only </w:t>
      </w:r>
      <w:r w:rsidRPr="00760F2D">
        <w:rPr>
          <w:rFonts w:ascii="Times New Roman" w:hAnsi="Times New Roman" w:cs="Times New Roman"/>
          <w:b/>
          <w:sz w:val="24"/>
          <w:szCs w:val="24"/>
          <w:lang w:val="en-IN"/>
        </w:rPr>
        <w:t>through</w:t>
      </w:r>
      <w:r>
        <w:rPr>
          <w:rFonts w:ascii="Times New Roman" w:hAnsi="Times New Roman" w:cs="Times New Roman"/>
          <w:sz w:val="24"/>
          <w:szCs w:val="24"/>
          <w:lang w:val="en-IN"/>
        </w:rPr>
        <w:t xml:space="preserve"> a proper library legislation that a Public Library service could be </w:t>
      </w:r>
      <w:r w:rsidR="00562AFE">
        <w:rPr>
          <w:rFonts w:ascii="Times New Roman" w:hAnsi="Times New Roman" w:cs="Times New Roman"/>
          <w:sz w:val="24"/>
          <w:szCs w:val="24"/>
          <w:lang w:val="en-IN"/>
        </w:rPr>
        <w:t>created, sustained and promoted</w:t>
      </w:r>
      <w:r>
        <w:rPr>
          <w:rFonts w:ascii="Times New Roman" w:hAnsi="Times New Roman" w:cs="Times New Roman"/>
          <w:sz w:val="24"/>
          <w:szCs w:val="24"/>
          <w:lang w:val="en-IN"/>
        </w:rPr>
        <w:t xml:space="preserve">, ensuring a smooth financial flow, properly governed and managed to provide modern library services to all. </w:t>
      </w:r>
    </w:p>
    <w:p w:rsidR="009C2CC9" w:rsidRPr="00562AFE" w:rsidRDefault="00562AFE" w:rsidP="00562AFE">
      <w:pPr>
        <w:pStyle w:val="ListParagraph"/>
        <w:numPr>
          <w:ilvl w:val="0"/>
          <w:numId w:val="1"/>
        </w:numPr>
        <w:tabs>
          <w:tab w:val="left" w:pos="284"/>
        </w:tabs>
        <w:spacing w:after="0"/>
        <w:ind w:hanging="720"/>
        <w:contextualSpacing w:val="0"/>
        <w:jc w:val="both"/>
        <w:rPr>
          <w:rFonts w:ascii="Times New Roman" w:hAnsi="Times New Roman" w:cs="Times New Roman"/>
          <w:b/>
          <w:sz w:val="24"/>
          <w:szCs w:val="24"/>
          <w:lang w:val="en-IN"/>
        </w:rPr>
      </w:pPr>
      <w:r w:rsidRPr="00562AFE">
        <w:rPr>
          <w:rFonts w:ascii="Times New Roman" w:hAnsi="Times New Roman" w:cs="Times New Roman"/>
          <w:b/>
          <w:sz w:val="24"/>
          <w:szCs w:val="24"/>
          <w:lang w:val="en-IN"/>
        </w:rPr>
        <w:t>Characteristics of a good Library Legislation</w:t>
      </w:r>
    </w:p>
    <w:p w:rsidR="009C2CC9" w:rsidRDefault="00562AFE" w:rsidP="009C2CC9">
      <w:pPr>
        <w:pStyle w:val="ListParagraph"/>
        <w:ind w:left="0"/>
        <w:jc w:val="both"/>
        <w:rPr>
          <w:rFonts w:ascii="Times New Roman" w:hAnsi="Times New Roman" w:cs="Times New Roman"/>
          <w:sz w:val="24"/>
          <w:szCs w:val="24"/>
          <w:lang w:val="en-IN"/>
        </w:rPr>
      </w:pPr>
      <w:r>
        <w:rPr>
          <w:rFonts w:ascii="Times New Roman" w:hAnsi="Times New Roman" w:cs="Times New Roman"/>
          <w:sz w:val="24"/>
          <w:szCs w:val="24"/>
          <w:lang w:val="en-IN"/>
        </w:rPr>
        <w:t>Good library legislation must have the following characteristics:-</w:t>
      </w:r>
    </w:p>
    <w:p w:rsidR="00562AFE" w:rsidRDefault="00562AFE" w:rsidP="00562AFE">
      <w:pPr>
        <w:pStyle w:val="ListParagraph"/>
        <w:numPr>
          <w:ilvl w:val="0"/>
          <w:numId w:val="4"/>
        </w:num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It must be simple and general. It must help in future development. </w:t>
      </w:r>
    </w:p>
    <w:p w:rsidR="00562AFE" w:rsidRDefault="00562AFE" w:rsidP="00562AFE">
      <w:pPr>
        <w:pStyle w:val="ListParagraph"/>
        <w:numPr>
          <w:ilvl w:val="0"/>
          <w:numId w:val="4"/>
        </w:num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Political change must not affect it. </w:t>
      </w:r>
    </w:p>
    <w:p w:rsidR="00562AFE" w:rsidRDefault="00562AFE" w:rsidP="00562AFE">
      <w:pPr>
        <w:pStyle w:val="ListParagraph"/>
        <w:numPr>
          <w:ilvl w:val="0"/>
          <w:numId w:val="4"/>
        </w:num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It must not only remit or audit but create some programs which help in the progress of the library. </w:t>
      </w:r>
    </w:p>
    <w:p w:rsidR="00562AFE" w:rsidRDefault="00562AFE" w:rsidP="00562AFE">
      <w:pPr>
        <w:pStyle w:val="ListParagraph"/>
        <w:numPr>
          <w:ilvl w:val="0"/>
          <w:numId w:val="4"/>
        </w:num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It must coordinate library activities and control them so that people can have full access to the library resources freely. </w:t>
      </w:r>
    </w:p>
    <w:p w:rsidR="00562AFE" w:rsidRDefault="00562AFE" w:rsidP="00562AFE">
      <w:pPr>
        <w:pStyle w:val="ListParagraph"/>
        <w:numPr>
          <w:ilvl w:val="0"/>
          <w:numId w:val="4"/>
        </w:num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It must not only deal with public library but also think of other type of libraries. </w:t>
      </w:r>
    </w:p>
    <w:p w:rsidR="00562AFE" w:rsidRDefault="00562AFE" w:rsidP="00562AFE">
      <w:pPr>
        <w:pStyle w:val="ListParagraph"/>
        <w:numPr>
          <w:ilvl w:val="0"/>
          <w:numId w:val="4"/>
        </w:num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responsibilities of the local, state and national administrations must be clearly defined. </w:t>
      </w:r>
    </w:p>
    <w:p w:rsidR="00562AFE" w:rsidRDefault="00562AFE" w:rsidP="00562AFE">
      <w:pPr>
        <w:pStyle w:val="ListParagraph"/>
        <w:numPr>
          <w:ilvl w:val="0"/>
          <w:numId w:val="4"/>
        </w:num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library service must be made compulsory. </w:t>
      </w:r>
    </w:p>
    <w:p w:rsidR="00562AFE" w:rsidRDefault="00562AFE" w:rsidP="00562AFE">
      <w:pPr>
        <w:pStyle w:val="ListParagraph"/>
        <w:numPr>
          <w:ilvl w:val="0"/>
          <w:numId w:val="4"/>
        </w:num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public library service should be free to one and all. Public library resources should be supplemented by academic and specialised libraries. </w:t>
      </w:r>
    </w:p>
    <w:p w:rsidR="00562AFE" w:rsidRDefault="00562AFE" w:rsidP="00562AFE">
      <w:pPr>
        <w:pStyle w:val="ListParagraph"/>
        <w:numPr>
          <w:ilvl w:val="0"/>
          <w:numId w:val="4"/>
        </w:num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books must be lent free of charge. </w:t>
      </w:r>
    </w:p>
    <w:p w:rsidR="00562AFE" w:rsidRDefault="00562AFE" w:rsidP="00562AFE">
      <w:pPr>
        <w:pStyle w:val="ListParagraph"/>
        <w:numPr>
          <w:ilvl w:val="0"/>
          <w:numId w:val="4"/>
        </w:num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Books of every type that may be of interest to one or the other user must be kept in the library. Different tasks must be allocated to different persons. </w:t>
      </w:r>
    </w:p>
    <w:p w:rsidR="00760F2D" w:rsidRDefault="00760F2D" w:rsidP="00760F2D">
      <w:pPr>
        <w:pStyle w:val="ListParagraph"/>
        <w:numPr>
          <w:ilvl w:val="0"/>
          <w:numId w:val="1"/>
        </w:numPr>
        <w:tabs>
          <w:tab w:val="left" w:pos="284"/>
        </w:tabs>
        <w:spacing w:before="240" w:after="240"/>
        <w:ind w:hanging="720"/>
        <w:contextualSpacing w:val="0"/>
        <w:jc w:val="both"/>
        <w:rPr>
          <w:rFonts w:ascii="Times New Roman" w:hAnsi="Times New Roman" w:cs="Times New Roman"/>
          <w:b/>
          <w:sz w:val="24"/>
          <w:szCs w:val="24"/>
          <w:lang w:val="en-IN"/>
        </w:rPr>
      </w:pPr>
      <w:r w:rsidRPr="00760F2D">
        <w:rPr>
          <w:rFonts w:ascii="Times New Roman" w:hAnsi="Times New Roman" w:cs="Times New Roman"/>
          <w:b/>
          <w:sz w:val="24"/>
          <w:szCs w:val="24"/>
          <w:lang w:val="en-IN"/>
        </w:rPr>
        <w:t>Components of Library Legislation</w:t>
      </w:r>
    </w:p>
    <w:p w:rsidR="00760F2D" w:rsidRDefault="00760F2D" w:rsidP="00760F2D">
      <w:pPr>
        <w:pStyle w:val="ListParagraph"/>
        <w:spacing w:before="240" w:after="240"/>
        <w:ind w:left="0"/>
        <w:contextualSpacing w:val="0"/>
        <w:jc w:val="both"/>
        <w:rPr>
          <w:rFonts w:ascii="Times New Roman" w:hAnsi="Times New Roman" w:cs="Times New Roman"/>
          <w:sz w:val="24"/>
          <w:szCs w:val="24"/>
          <w:lang w:val="en-IN"/>
        </w:rPr>
      </w:pPr>
      <w:r w:rsidRPr="00760F2D">
        <w:rPr>
          <w:rFonts w:ascii="Times New Roman" w:hAnsi="Times New Roman" w:cs="Times New Roman"/>
          <w:sz w:val="24"/>
          <w:szCs w:val="24"/>
          <w:lang w:val="en-IN"/>
        </w:rPr>
        <w:t xml:space="preserve">The library legislation which is mainly meant for the public libraries </w:t>
      </w:r>
      <w:r>
        <w:rPr>
          <w:rFonts w:ascii="Times New Roman" w:hAnsi="Times New Roman" w:cs="Times New Roman"/>
          <w:sz w:val="24"/>
          <w:szCs w:val="24"/>
          <w:lang w:val="en-IN"/>
        </w:rPr>
        <w:t>should have the following components:-</w:t>
      </w:r>
    </w:p>
    <w:p w:rsidR="00760F2D" w:rsidRDefault="00760F2D" w:rsidP="00760F2D">
      <w:pPr>
        <w:pStyle w:val="ListParagraph"/>
        <w:numPr>
          <w:ilvl w:val="0"/>
          <w:numId w:val="5"/>
        </w:numPr>
        <w:spacing w:before="240" w:after="240"/>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objectives of the library legislation should be clearly explained by the Preamble of the Act and therefore it should be precise and explicit. </w:t>
      </w:r>
    </w:p>
    <w:p w:rsidR="00760F2D" w:rsidRDefault="00760F2D" w:rsidP="00760F2D">
      <w:pPr>
        <w:pStyle w:val="ListParagraph"/>
        <w:numPr>
          <w:ilvl w:val="0"/>
          <w:numId w:val="5"/>
        </w:numPr>
        <w:spacing w:before="240" w:after="240"/>
        <w:contextualSpacing w:val="0"/>
        <w:jc w:val="both"/>
        <w:rPr>
          <w:rFonts w:ascii="Times New Roman" w:hAnsi="Times New Roman" w:cs="Times New Roman"/>
          <w:sz w:val="24"/>
          <w:szCs w:val="24"/>
          <w:lang w:val="en-IN"/>
        </w:rPr>
      </w:pPr>
      <w:r w:rsidRPr="00D071CB">
        <w:rPr>
          <w:rFonts w:ascii="Times New Roman" w:hAnsi="Times New Roman" w:cs="Times New Roman"/>
          <w:b/>
          <w:sz w:val="24"/>
          <w:szCs w:val="24"/>
          <w:lang w:val="en-IN"/>
        </w:rPr>
        <w:t>State Library Authority:</w:t>
      </w:r>
      <w:r>
        <w:rPr>
          <w:rFonts w:ascii="Times New Roman" w:hAnsi="Times New Roman" w:cs="Times New Roman"/>
          <w:sz w:val="24"/>
          <w:szCs w:val="24"/>
          <w:lang w:val="en-IN"/>
        </w:rPr>
        <w:t xml:space="preserve"> The Act should have the provision for the constitution of a board as a State Library Authority. </w:t>
      </w:r>
    </w:p>
    <w:p w:rsidR="00760F2D" w:rsidRDefault="00760F2D" w:rsidP="00760F2D">
      <w:pPr>
        <w:pStyle w:val="ListParagraph"/>
        <w:spacing w:before="240" w:after="240"/>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Minister-in-charge of libraries should be the State Library Authority, charged with the duty of implementing the Act. The supervision and promotion for the improvement of the library service will be his duty. It shall be his statutory duty to establish, equip, administer a state Library system, providing comprehensive and efficient library </w:t>
      </w:r>
      <w:proofErr w:type="gramStart"/>
      <w:r>
        <w:rPr>
          <w:rFonts w:ascii="Times New Roman" w:hAnsi="Times New Roman" w:cs="Times New Roman"/>
          <w:sz w:val="24"/>
          <w:szCs w:val="24"/>
          <w:lang w:val="en-IN"/>
        </w:rPr>
        <w:t>service.,</w:t>
      </w:r>
      <w:proofErr w:type="gramEnd"/>
      <w:r>
        <w:rPr>
          <w:rFonts w:ascii="Times New Roman" w:hAnsi="Times New Roman" w:cs="Times New Roman"/>
          <w:sz w:val="24"/>
          <w:szCs w:val="24"/>
          <w:lang w:val="en-IN"/>
        </w:rPr>
        <w:t xml:space="preserve"> free of charge, to all the citizens in the State. </w:t>
      </w:r>
    </w:p>
    <w:p w:rsidR="00D071CB" w:rsidRDefault="00D071CB" w:rsidP="00D071CB">
      <w:pPr>
        <w:pStyle w:val="ListParagraph"/>
        <w:numPr>
          <w:ilvl w:val="0"/>
          <w:numId w:val="5"/>
        </w:numPr>
        <w:spacing w:before="240" w:after="240"/>
        <w:contextualSpacing w:val="0"/>
        <w:jc w:val="both"/>
        <w:rPr>
          <w:rFonts w:ascii="Times New Roman" w:hAnsi="Times New Roman" w:cs="Times New Roman"/>
          <w:sz w:val="24"/>
          <w:szCs w:val="24"/>
          <w:lang w:val="en-IN"/>
        </w:rPr>
      </w:pPr>
      <w:r w:rsidRPr="00D071CB">
        <w:rPr>
          <w:rFonts w:ascii="Times New Roman" w:hAnsi="Times New Roman" w:cs="Times New Roman"/>
          <w:b/>
          <w:sz w:val="24"/>
          <w:szCs w:val="24"/>
          <w:lang w:val="en-IN"/>
        </w:rPr>
        <w:t xml:space="preserve">Chief Executive of the State: </w:t>
      </w:r>
      <w:r w:rsidRPr="00D071CB">
        <w:rPr>
          <w:rFonts w:ascii="Times New Roman" w:hAnsi="Times New Roman" w:cs="Times New Roman"/>
          <w:sz w:val="24"/>
          <w:szCs w:val="24"/>
          <w:lang w:val="en-IN"/>
        </w:rPr>
        <w:t>In this Act, the Chief Executive at State level shall be called the Director of Public Libraries. The state Library Authority</w:t>
      </w:r>
      <w:r>
        <w:rPr>
          <w:rFonts w:ascii="Times New Roman" w:hAnsi="Times New Roman" w:cs="Times New Roman"/>
          <w:sz w:val="24"/>
          <w:szCs w:val="24"/>
          <w:lang w:val="en-IN"/>
        </w:rPr>
        <w:t xml:space="preserve"> should guide the director to supervise and control the public library system of the state. </w:t>
      </w:r>
    </w:p>
    <w:p w:rsidR="00D071CB" w:rsidRDefault="00D071CB" w:rsidP="00D071CB">
      <w:pPr>
        <w:pStyle w:val="ListParagraph"/>
        <w:numPr>
          <w:ilvl w:val="0"/>
          <w:numId w:val="5"/>
        </w:numPr>
        <w:spacing w:before="240" w:after="240"/>
        <w:contextualSpacing w:val="0"/>
        <w:jc w:val="both"/>
        <w:rPr>
          <w:rFonts w:ascii="Times New Roman" w:hAnsi="Times New Roman" w:cs="Times New Roman"/>
          <w:sz w:val="24"/>
          <w:szCs w:val="24"/>
          <w:lang w:val="en-IN"/>
        </w:rPr>
      </w:pPr>
      <w:r>
        <w:rPr>
          <w:rFonts w:ascii="Times New Roman" w:hAnsi="Times New Roman" w:cs="Times New Roman"/>
          <w:b/>
          <w:sz w:val="24"/>
          <w:szCs w:val="24"/>
          <w:lang w:val="en-IN"/>
        </w:rPr>
        <w:lastRenderedPageBreak/>
        <w:t>Network of libraries:</w:t>
      </w:r>
      <w:r>
        <w:rPr>
          <w:rFonts w:ascii="Times New Roman" w:hAnsi="Times New Roman" w:cs="Times New Roman"/>
          <w:sz w:val="24"/>
          <w:szCs w:val="24"/>
          <w:lang w:val="en-IN"/>
        </w:rPr>
        <w:t xml:space="preserve"> The act should provide for the establishment and functioning of public libraries as a pyramidal structure from village, or even a hamlet level, to the state level via the districts covering towns and </w:t>
      </w:r>
      <w:proofErr w:type="spellStart"/>
      <w:r>
        <w:rPr>
          <w:rFonts w:ascii="Times New Roman" w:hAnsi="Times New Roman" w:cs="Times New Roman"/>
          <w:sz w:val="24"/>
          <w:szCs w:val="24"/>
          <w:lang w:val="en-IN"/>
        </w:rPr>
        <w:t>tehsils</w:t>
      </w:r>
      <w:proofErr w:type="spellEnd"/>
      <w:r>
        <w:rPr>
          <w:rFonts w:ascii="Times New Roman" w:hAnsi="Times New Roman" w:cs="Times New Roman"/>
          <w:sz w:val="24"/>
          <w:szCs w:val="24"/>
          <w:lang w:val="en-IN"/>
        </w:rPr>
        <w:t xml:space="preserve">. </w:t>
      </w:r>
    </w:p>
    <w:p w:rsidR="00C944D5" w:rsidRDefault="00C944D5" w:rsidP="00D071CB">
      <w:pPr>
        <w:pStyle w:val="ListParagraph"/>
        <w:numPr>
          <w:ilvl w:val="0"/>
          <w:numId w:val="5"/>
        </w:numPr>
        <w:spacing w:before="240" w:after="240"/>
        <w:contextualSpacing w:val="0"/>
        <w:jc w:val="both"/>
        <w:rPr>
          <w:rFonts w:ascii="Times New Roman" w:hAnsi="Times New Roman" w:cs="Times New Roman"/>
          <w:sz w:val="24"/>
          <w:szCs w:val="24"/>
          <w:lang w:val="en-IN"/>
        </w:rPr>
      </w:pPr>
      <w:r>
        <w:rPr>
          <w:rFonts w:ascii="Times New Roman" w:hAnsi="Times New Roman" w:cs="Times New Roman"/>
          <w:b/>
          <w:sz w:val="24"/>
          <w:szCs w:val="24"/>
          <w:lang w:val="en-IN"/>
        </w:rPr>
        <w:t>Financial Clauses:</w:t>
      </w:r>
      <w:r>
        <w:rPr>
          <w:rFonts w:ascii="Times New Roman" w:hAnsi="Times New Roman" w:cs="Times New Roman"/>
          <w:sz w:val="24"/>
          <w:szCs w:val="24"/>
          <w:lang w:val="en-IN"/>
        </w:rPr>
        <w:t xml:space="preserve"> Financial sources should be given the provision in the Act to ensure the regular flow of funds and their deployment. All possible sources should provide library cess. Dr. S. R. </w:t>
      </w:r>
      <w:proofErr w:type="spellStart"/>
      <w:r>
        <w:rPr>
          <w:rFonts w:ascii="Times New Roman" w:hAnsi="Times New Roman" w:cs="Times New Roman"/>
          <w:sz w:val="24"/>
          <w:szCs w:val="24"/>
          <w:lang w:val="en-IN"/>
        </w:rPr>
        <w:t>Ranganathan</w:t>
      </w:r>
      <w:proofErr w:type="spellEnd"/>
      <w:r>
        <w:rPr>
          <w:rFonts w:ascii="Times New Roman" w:hAnsi="Times New Roman" w:cs="Times New Roman"/>
          <w:sz w:val="24"/>
          <w:szCs w:val="24"/>
          <w:lang w:val="en-IN"/>
        </w:rPr>
        <w:t xml:space="preserve">, a pioneer in library legislation in India, advocated for the provision of library cess in the Model Acts. He incorporated the provision of library cess in all Acts he had drafted in his lifetime. The Advisory Committee for Public Libraries headed by </w:t>
      </w:r>
      <w:proofErr w:type="spellStart"/>
      <w:r>
        <w:rPr>
          <w:rFonts w:ascii="Times New Roman" w:hAnsi="Times New Roman" w:cs="Times New Roman"/>
          <w:sz w:val="24"/>
          <w:szCs w:val="24"/>
          <w:lang w:val="en-IN"/>
        </w:rPr>
        <w:t>Shri</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K.P.Sinha</w:t>
      </w:r>
      <w:proofErr w:type="spellEnd"/>
      <w:r>
        <w:rPr>
          <w:rFonts w:ascii="Times New Roman" w:hAnsi="Times New Roman" w:cs="Times New Roman"/>
          <w:sz w:val="24"/>
          <w:szCs w:val="24"/>
          <w:lang w:val="en-IN"/>
        </w:rPr>
        <w:t xml:space="preserve">, examined this issue and opined that “in spite of a strong body of opinion against library cess, the Committee has come to the conclusion that only a cess can provide a stable base for library finance.” </w:t>
      </w:r>
    </w:p>
    <w:p w:rsidR="00C944D5" w:rsidRDefault="00C944D5" w:rsidP="00D071CB">
      <w:pPr>
        <w:pStyle w:val="ListParagraph"/>
        <w:numPr>
          <w:ilvl w:val="0"/>
          <w:numId w:val="5"/>
        </w:numPr>
        <w:spacing w:before="240" w:after="240"/>
        <w:contextualSpacing w:val="0"/>
        <w:jc w:val="both"/>
        <w:rPr>
          <w:rFonts w:ascii="Times New Roman" w:hAnsi="Times New Roman" w:cs="Times New Roman"/>
          <w:sz w:val="24"/>
          <w:szCs w:val="24"/>
          <w:lang w:val="en-IN"/>
        </w:rPr>
      </w:pPr>
      <w:r>
        <w:rPr>
          <w:rFonts w:ascii="Times New Roman" w:hAnsi="Times New Roman" w:cs="Times New Roman"/>
          <w:b/>
          <w:sz w:val="24"/>
          <w:szCs w:val="24"/>
          <w:lang w:val="en-IN"/>
        </w:rPr>
        <w:t>Manpower:</w:t>
      </w:r>
      <w:r>
        <w:rPr>
          <w:rFonts w:ascii="Times New Roman" w:hAnsi="Times New Roman" w:cs="Times New Roman"/>
          <w:sz w:val="24"/>
          <w:szCs w:val="24"/>
          <w:lang w:val="en-IN"/>
        </w:rPr>
        <w:t xml:space="preserve"> A provision should be made to create a cadre of state library service, and all the members of the said service should be government servants, and their recruitment and conditions of service should be as per provisions of the Article 309 of the Constitution of India. </w:t>
      </w:r>
    </w:p>
    <w:p w:rsidR="00C944D5" w:rsidRDefault="00C944D5" w:rsidP="00D071CB">
      <w:pPr>
        <w:pStyle w:val="ListParagraph"/>
        <w:numPr>
          <w:ilvl w:val="0"/>
          <w:numId w:val="5"/>
        </w:numPr>
        <w:spacing w:before="240" w:after="240"/>
        <w:contextualSpacing w:val="0"/>
        <w:jc w:val="both"/>
        <w:rPr>
          <w:rFonts w:ascii="Times New Roman" w:hAnsi="Times New Roman" w:cs="Times New Roman"/>
          <w:sz w:val="24"/>
          <w:szCs w:val="24"/>
          <w:lang w:val="en-IN"/>
        </w:rPr>
      </w:pPr>
      <w:r>
        <w:rPr>
          <w:rFonts w:ascii="Times New Roman" w:hAnsi="Times New Roman" w:cs="Times New Roman"/>
          <w:b/>
          <w:sz w:val="24"/>
          <w:szCs w:val="24"/>
          <w:lang w:val="en-IN"/>
        </w:rPr>
        <w:t>Accountability:</w:t>
      </w:r>
      <w:r>
        <w:rPr>
          <w:rFonts w:ascii="Times New Roman" w:hAnsi="Times New Roman" w:cs="Times New Roman"/>
          <w:sz w:val="24"/>
          <w:szCs w:val="24"/>
          <w:lang w:val="en-IN"/>
        </w:rPr>
        <w:t xml:space="preserve"> The activities and accounts of the public library system shall be open to public inspection</w:t>
      </w:r>
      <w:r w:rsidR="009638FB">
        <w:rPr>
          <w:rFonts w:ascii="Times New Roman" w:hAnsi="Times New Roman" w:cs="Times New Roman"/>
          <w:sz w:val="24"/>
          <w:szCs w:val="24"/>
          <w:lang w:val="en-IN"/>
        </w:rPr>
        <w:t xml:space="preserve">, supervision and as per official audit rules. </w:t>
      </w:r>
    </w:p>
    <w:p w:rsidR="009638FB" w:rsidRDefault="009638FB" w:rsidP="00D071CB">
      <w:pPr>
        <w:pStyle w:val="ListParagraph"/>
        <w:numPr>
          <w:ilvl w:val="0"/>
          <w:numId w:val="5"/>
        </w:numPr>
        <w:spacing w:before="240" w:after="240"/>
        <w:contextualSpacing w:val="0"/>
        <w:jc w:val="both"/>
        <w:rPr>
          <w:rFonts w:ascii="Times New Roman" w:hAnsi="Times New Roman" w:cs="Times New Roman"/>
          <w:sz w:val="24"/>
          <w:szCs w:val="24"/>
          <w:lang w:val="en-IN"/>
        </w:rPr>
      </w:pPr>
      <w:r>
        <w:rPr>
          <w:rFonts w:ascii="Times New Roman" w:hAnsi="Times New Roman" w:cs="Times New Roman"/>
          <w:b/>
          <w:sz w:val="24"/>
          <w:szCs w:val="24"/>
          <w:lang w:val="en-IN"/>
        </w:rPr>
        <w:t>Registration of Books:</w:t>
      </w:r>
      <w:r>
        <w:rPr>
          <w:rFonts w:ascii="Times New Roman" w:hAnsi="Times New Roman" w:cs="Times New Roman"/>
          <w:sz w:val="24"/>
          <w:szCs w:val="24"/>
          <w:lang w:val="en-IN"/>
        </w:rPr>
        <w:t xml:space="preserve"> Under the legal deposit rules there must be a provision for the registration of books and periodicals published in the state. </w:t>
      </w:r>
    </w:p>
    <w:p w:rsidR="009638FB" w:rsidRDefault="009638FB" w:rsidP="00D071CB">
      <w:pPr>
        <w:pStyle w:val="ListParagraph"/>
        <w:numPr>
          <w:ilvl w:val="0"/>
          <w:numId w:val="5"/>
        </w:numPr>
        <w:spacing w:before="240" w:after="240"/>
        <w:contextualSpacing w:val="0"/>
        <w:jc w:val="both"/>
        <w:rPr>
          <w:rFonts w:ascii="Times New Roman" w:hAnsi="Times New Roman" w:cs="Times New Roman"/>
          <w:sz w:val="24"/>
          <w:szCs w:val="24"/>
          <w:lang w:val="en-IN"/>
        </w:rPr>
      </w:pPr>
      <w:r>
        <w:rPr>
          <w:rFonts w:ascii="Times New Roman" w:hAnsi="Times New Roman" w:cs="Times New Roman"/>
          <w:b/>
          <w:sz w:val="24"/>
          <w:szCs w:val="24"/>
          <w:lang w:val="en-IN"/>
        </w:rPr>
        <w:t>Rules:</w:t>
      </w:r>
      <w:r>
        <w:rPr>
          <w:rFonts w:ascii="Times New Roman" w:hAnsi="Times New Roman" w:cs="Times New Roman"/>
          <w:sz w:val="24"/>
          <w:szCs w:val="24"/>
          <w:lang w:val="en-IN"/>
        </w:rPr>
        <w:t xml:space="preserve"> The State Library Authority should make rules for all the sections and for smooth functioning, administration and control of the offices and the staff. </w:t>
      </w:r>
    </w:p>
    <w:p w:rsidR="000110DE" w:rsidRDefault="000110DE" w:rsidP="000110DE">
      <w:pPr>
        <w:pStyle w:val="ListParagraph"/>
        <w:spacing w:before="240" w:after="240"/>
        <w:ind w:hanging="720"/>
        <w:contextualSpacing w:val="0"/>
        <w:jc w:val="both"/>
        <w:rPr>
          <w:rFonts w:ascii="Times New Roman" w:hAnsi="Times New Roman" w:cs="Times New Roman"/>
          <w:b/>
          <w:sz w:val="24"/>
          <w:szCs w:val="24"/>
          <w:lang w:val="en-IN"/>
        </w:rPr>
      </w:pPr>
      <w:r>
        <w:rPr>
          <w:rFonts w:ascii="Times New Roman" w:hAnsi="Times New Roman" w:cs="Times New Roman"/>
          <w:b/>
          <w:sz w:val="24"/>
          <w:szCs w:val="24"/>
          <w:lang w:val="en-IN"/>
        </w:rPr>
        <w:t>References</w:t>
      </w:r>
    </w:p>
    <w:p w:rsidR="000110DE" w:rsidRPr="000110DE" w:rsidRDefault="000110DE" w:rsidP="000110DE">
      <w:pPr>
        <w:pStyle w:val="ListParagraph"/>
        <w:widowControl w:val="0"/>
        <w:numPr>
          <w:ilvl w:val="0"/>
          <w:numId w:val="6"/>
        </w:numPr>
        <w:overflowPunct w:val="0"/>
        <w:autoSpaceDE w:val="0"/>
        <w:autoSpaceDN w:val="0"/>
        <w:adjustRightInd w:val="0"/>
        <w:spacing w:before="120" w:after="120" w:line="240" w:lineRule="auto"/>
        <w:jc w:val="both"/>
        <w:rPr>
          <w:rFonts w:ascii="Times New Roman" w:hAnsi="Times New Roman" w:cs="Times New Roman"/>
          <w:sz w:val="24"/>
          <w:szCs w:val="24"/>
        </w:rPr>
      </w:pPr>
      <w:r w:rsidRPr="000110DE">
        <w:rPr>
          <w:rFonts w:ascii="Times New Roman" w:hAnsi="Times New Roman" w:cs="Times New Roman"/>
          <w:sz w:val="24"/>
          <w:szCs w:val="24"/>
        </w:rPr>
        <w:t xml:space="preserve">Bhattacharyya </w:t>
      </w:r>
      <w:proofErr w:type="spellStart"/>
      <w:r w:rsidRPr="000110DE">
        <w:rPr>
          <w:rFonts w:ascii="Times New Roman" w:hAnsi="Times New Roman" w:cs="Times New Roman"/>
          <w:sz w:val="24"/>
          <w:szCs w:val="24"/>
        </w:rPr>
        <w:t>Sahu</w:t>
      </w:r>
      <w:proofErr w:type="spellEnd"/>
      <w:r w:rsidRPr="000110DE">
        <w:rPr>
          <w:rFonts w:ascii="Times New Roman" w:hAnsi="Times New Roman" w:cs="Times New Roman"/>
          <w:sz w:val="24"/>
          <w:szCs w:val="24"/>
        </w:rPr>
        <w:t xml:space="preserve">, N. and </w:t>
      </w:r>
      <w:proofErr w:type="spellStart"/>
      <w:r w:rsidRPr="000110DE">
        <w:rPr>
          <w:rFonts w:ascii="Times New Roman" w:hAnsi="Times New Roman" w:cs="Times New Roman"/>
          <w:sz w:val="24"/>
          <w:szCs w:val="24"/>
        </w:rPr>
        <w:t>Chakrabarti</w:t>
      </w:r>
      <w:proofErr w:type="spellEnd"/>
      <w:r w:rsidRPr="000110DE">
        <w:rPr>
          <w:rFonts w:ascii="Times New Roman" w:hAnsi="Times New Roman" w:cs="Times New Roman"/>
          <w:sz w:val="24"/>
          <w:szCs w:val="24"/>
        </w:rPr>
        <w:t xml:space="preserve">, B. (2014). </w:t>
      </w:r>
      <w:r w:rsidRPr="000110DE">
        <w:rPr>
          <w:rFonts w:ascii="Times New Roman" w:hAnsi="Times New Roman" w:cs="Times New Roman"/>
          <w:i/>
          <w:sz w:val="24"/>
          <w:szCs w:val="24"/>
        </w:rPr>
        <w:t>Library and Society: an introduction.</w:t>
      </w:r>
      <w:r w:rsidRPr="000110DE">
        <w:rPr>
          <w:rFonts w:ascii="Times New Roman" w:hAnsi="Times New Roman" w:cs="Times New Roman"/>
          <w:sz w:val="24"/>
          <w:szCs w:val="24"/>
        </w:rPr>
        <w:t xml:space="preserve"> Kolkata: </w:t>
      </w:r>
      <w:proofErr w:type="spellStart"/>
      <w:r w:rsidRPr="000110DE">
        <w:rPr>
          <w:rFonts w:ascii="Times New Roman" w:hAnsi="Times New Roman" w:cs="Times New Roman"/>
          <w:sz w:val="24"/>
          <w:szCs w:val="24"/>
        </w:rPr>
        <w:t>Mitram</w:t>
      </w:r>
      <w:proofErr w:type="spellEnd"/>
      <w:r w:rsidRPr="000110DE">
        <w:rPr>
          <w:rFonts w:ascii="Times New Roman" w:hAnsi="Times New Roman" w:cs="Times New Roman"/>
          <w:sz w:val="24"/>
          <w:szCs w:val="24"/>
        </w:rPr>
        <w:t>. ISBN 978-93-80036-60-1.</w:t>
      </w:r>
    </w:p>
    <w:p w:rsidR="000110DE" w:rsidRPr="000110DE" w:rsidRDefault="000110DE" w:rsidP="000110DE">
      <w:pPr>
        <w:widowControl w:val="0"/>
        <w:numPr>
          <w:ilvl w:val="0"/>
          <w:numId w:val="6"/>
        </w:numPr>
        <w:overflowPunct w:val="0"/>
        <w:autoSpaceDE w:val="0"/>
        <w:autoSpaceDN w:val="0"/>
        <w:adjustRightInd w:val="0"/>
        <w:spacing w:before="120" w:after="120" w:line="240" w:lineRule="auto"/>
        <w:jc w:val="both"/>
        <w:rPr>
          <w:rFonts w:ascii="Times New Roman" w:hAnsi="Times New Roman" w:cs="Times New Roman"/>
          <w:sz w:val="24"/>
          <w:szCs w:val="24"/>
        </w:rPr>
      </w:pPr>
      <w:proofErr w:type="spellStart"/>
      <w:r w:rsidRPr="000110DE">
        <w:rPr>
          <w:rFonts w:ascii="Times New Roman" w:hAnsi="Times New Roman" w:cs="Times New Roman"/>
          <w:sz w:val="24"/>
          <w:szCs w:val="24"/>
        </w:rPr>
        <w:t>Chakrabarti</w:t>
      </w:r>
      <w:proofErr w:type="spellEnd"/>
      <w:r w:rsidRPr="000110DE">
        <w:rPr>
          <w:rFonts w:ascii="Times New Roman" w:hAnsi="Times New Roman" w:cs="Times New Roman"/>
          <w:sz w:val="24"/>
          <w:szCs w:val="24"/>
        </w:rPr>
        <w:t xml:space="preserve">, B. (2010). </w:t>
      </w:r>
      <w:r w:rsidRPr="000110DE">
        <w:rPr>
          <w:rFonts w:ascii="Times New Roman" w:hAnsi="Times New Roman" w:cs="Times New Roman"/>
          <w:i/>
          <w:sz w:val="24"/>
          <w:szCs w:val="24"/>
        </w:rPr>
        <w:t>Library and information society.</w:t>
      </w:r>
      <w:r w:rsidRPr="000110DE">
        <w:rPr>
          <w:rFonts w:ascii="Times New Roman" w:hAnsi="Times New Roman" w:cs="Times New Roman"/>
          <w:sz w:val="24"/>
          <w:szCs w:val="24"/>
        </w:rPr>
        <w:t xml:space="preserve"> Kolkata: The World Press Private Limited. ISBN 978-81-87567-80-6.</w:t>
      </w:r>
    </w:p>
    <w:p w:rsidR="000110DE" w:rsidRPr="000110DE" w:rsidRDefault="000110DE" w:rsidP="000110DE">
      <w:pPr>
        <w:widowControl w:val="0"/>
        <w:numPr>
          <w:ilvl w:val="0"/>
          <w:numId w:val="6"/>
        </w:numPr>
        <w:overflowPunct w:val="0"/>
        <w:autoSpaceDE w:val="0"/>
        <w:autoSpaceDN w:val="0"/>
        <w:adjustRightInd w:val="0"/>
        <w:spacing w:before="120" w:after="120" w:line="240" w:lineRule="auto"/>
        <w:jc w:val="both"/>
        <w:rPr>
          <w:rFonts w:ascii="Times New Roman" w:hAnsi="Times New Roman" w:cs="Times New Roman"/>
          <w:sz w:val="24"/>
          <w:szCs w:val="24"/>
        </w:rPr>
      </w:pPr>
      <w:proofErr w:type="spellStart"/>
      <w:r w:rsidRPr="000110DE">
        <w:rPr>
          <w:rFonts w:ascii="Times New Roman" w:hAnsi="Times New Roman" w:cs="Times New Roman"/>
          <w:sz w:val="24"/>
          <w:szCs w:val="24"/>
        </w:rPr>
        <w:t>Venkatappaiah</w:t>
      </w:r>
      <w:proofErr w:type="spellEnd"/>
      <w:r w:rsidRPr="000110DE">
        <w:rPr>
          <w:rFonts w:ascii="Times New Roman" w:hAnsi="Times New Roman" w:cs="Times New Roman"/>
          <w:sz w:val="24"/>
          <w:szCs w:val="24"/>
        </w:rPr>
        <w:t xml:space="preserve">, V. (1990). </w:t>
      </w:r>
      <w:r w:rsidRPr="000110DE">
        <w:rPr>
          <w:rFonts w:ascii="Times New Roman" w:hAnsi="Times New Roman" w:cs="Times New Roman"/>
          <w:i/>
          <w:sz w:val="24"/>
          <w:szCs w:val="24"/>
        </w:rPr>
        <w:t xml:space="preserve">Indian library legislation. </w:t>
      </w:r>
      <w:r w:rsidRPr="000110DE">
        <w:rPr>
          <w:rFonts w:ascii="Times New Roman" w:hAnsi="Times New Roman" w:cs="Times New Roman"/>
          <w:sz w:val="24"/>
          <w:szCs w:val="24"/>
        </w:rPr>
        <w:t xml:space="preserve">Delhi: </w:t>
      </w:r>
      <w:proofErr w:type="spellStart"/>
      <w:r w:rsidRPr="000110DE">
        <w:rPr>
          <w:rFonts w:ascii="Times New Roman" w:hAnsi="Times New Roman" w:cs="Times New Roman"/>
          <w:sz w:val="24"/>
          <w:szCs w:val="24"/>
        </w:rPr>
        <w:t>Daya</w:t>
      </w:r>
      <w:proofErr w:type="spellEnd"/>
      <w:r w:rsidRPr="000110DE">
        <w:rPr>
          <w:rFonts w:ascii="Times New Roman" w:hAnsi="Times New Roman" w:cs="Times New Roman"/>
          <w:sz w:val="24"/>
          <w:szCs w:val="24"/>
        </w:rPr>
        <w:t xml:space="preserve"> Publishing House.</w:t>
      </w:r>
    </w:p>
    <w:p w:rsidR="000110DE" w:rsidRPr="000110DE" w:rsidRDefault="000110DE" w:rsidP="000110DE">
      <w:pPr>
        <w:numPr>
          <w:ilvl w:val="0"/>
          <w:numId w:val="6"/>
        </w:numPr>
        <w:autoSpaceDE w:val="0"/>
        <w:autoSpaceDN w:val="0"/>
        <w:adjustRightInd w:val="0"/>
        <w:spacing w:before="120" w:after="120" w:line="240" w:lineRule="auto"/>
        <w:jc w:val="both"/>
        <w:rPr>
          <w:rFonts w:ascii="Times New Roman" w:hAnsi="Times New Roman" w:cs="Times New Roman"/>
          <w:sz w:val="24"/>
          <w:szCs w:val="24"/>
        </w:rPr>
      </w:pPr>
      <w:proofErr w:type="spellStart"/>
      <w:r w:rsidRPr="000110DE">
        <w:rPr>
          <w:rFonts w:ascii="Times New Roman" w:hAnsi="Times New Roman" w:cs="Times New Roman"/>
          <w:sz w:val="24"/>
          <w:szCs w:val="24"/>
        </w:rPr>
        <w:t>Venkatappaiah</w:t>
      </w:r>
      <w:proofErr w:type="spellEnd"/>
      <w:r w:rsidRPr="000110DE">
        <w:rPr>
          <w:rFonts w:ascii="Times New Roman" w:hAnsi="Times New Roman" w:cs="Times New Roman"/>
          <w:sz w:val="24"/>
          <w:szCs w:val="24"/>
        </w:rPr>
        <w:t xml:space="preserve">, V. (2006). </w:t>
      </w:r>
      <w:r w:rsidRPr="000110DE">
        <w:rPr>
          <w:rFonts w:ascii="Times New Roman" w:hAnsi="Times New Roman" w:cs="Times New Roman"/>
          <w:i/>
          <w:sz w:val="24"/>
          <w:szCs w:val="24"/>
        </w:rPr>
        <w:t>Public library legislation in the new millennium: New model Public Library Acts for the Union, States and Union territories.</w:t>
      </w:r>
      <w:r w:rsidRPr="000110DE">
        <w:rPr>
          <w:rFonts w:ascii="Times New Roman" w:hAnsi="Times New Roman" w:cs="Times New Roman"/>
          <w:sz w:val="24"/>
          <w:szCs w:val="24"/>
        </w:rPr>
        <w:t xml:space="preserve"> New Delhi: Concept Publishing.</w:t>
      </w:r>
    </w:p>
    <w:p w:rsidR="000110DE" w:rsidRPr="000110DE" w:rsidRDefault="000110DE" w:rsidP="000110DE">
      <w:pPr>
        <w:numPr>
          <w:ilvl w:val="0"/>
          <w:numId w:val="6"/>
        </w:numPr>
        <w:autoSpaceDE w:val="0"/>
        <w:autoSpaceDN w:val="0"/>
        <w:adjustRightInd w:val="0"/>
        <w:spacing w:before="120" w:after="120" w:line="240" w:lineRule="auto"/>
        <w:jc w:val="both"/>
        <w:rPr>
          <w:rFonts w:ascii="Times New Roman" w:eastAsia="Calibri" w:hAnsi="Times New Roman" w:cs="Times New Roman"/>
          <w:color w:val="000000"/>
          <w:sz w:val="24"/>
          <w:szCs w:val="24"/>
          <w:lang w:val="en-IN"/>
        </w:rPr>
      </w:pPr>
      <w:r w:rsidRPr="000110DE">
        <w:rPr>
          <w:rFonts w:ascii="Times New Roman" w:eastAsia="Calibri" w:hAnsi="Times New Roman" w:cs="Times New Roman"/>
          <w:color w:val="000000"/>
          <w:sz w:val="24"/>
          <w:szCs w:val="24"/>
          <w:lang w:val="en-IN"/>
        </w:rPr>
        <w:t xml:space="preserve">Rout, R. K. (1991). </w:t>
      </w:r>
      <w:r w:rsidRPr="000110DE">
        <w:rPr>
          <w:rFonts w:ascii="Times New Roman" w:eastAsia="Calibri" w:hAnsi="Times New Roman" w:cs="Times New Roman"/>
          <w:i/>
          <w:iCs/>
          <w:color w:val="000000"/>
          <w:sz w:val="24"/>
          <w:szCs w:val="24"/>
          <w:lang w:val="en-IN"/>
        </w:rPr>
        <w:t>Library legislation in India</w:t>
      </w:r>
      <w:r w:rsidRPr="000110DE">
        <w:rPr>
          <w:rFonts w:ascii="Times New Roman" w:eastAsia="Calibri" w:hAnsi="Times New Roman" w:cs="Times New Roman"/>
          <w:color w:val="000000"/>
          <w:sz w:val="24"/>
          <w:szCs w:val="24"/>
          <w:lang w:val="en-IN"/>
        </w:rPr>
        <w:t>. New Delhi: Reliance.</w:t>
      </w:r>
    </w:p>
    <w:p w:rsidR="000110DE" w:rsidRPr="00D071CB" w:rsidRDefault="000110DE" w:rsidP="000110DE">
      <w:pPr>
        <w:pStyle w:val="ListParagraph"/>
        <w:spacing w:before="240" w:after="240"/>
        <w:contextualSpacing w:val="0"/>
        <w:jc w:val="both"/>
        <w:rPr>
          <w:rFonts w:ascii="Times New Roman" w:hAnsi="Times New Roman" w:cs="Times New Roman"/>
          <w:sz w:val="24"/>
          <w:szCs w:val="24"/>
          <w:lang w:val="en-IN"/>
        </w:rPr>
      </w:pPr>
    </w:p>
    <w:p w:rsidR="00760F2D" w:rsidRPr="00D071CB" w:rsidRDefault="00760F2D" w:rsidP="00760F2D">
      <w:pPr>
        <w:pStyle w:val="ListParagraph"/>
        <w:tabs>
          <w:tab w:val="left" w:pos="284"/>
        </w:tabs>
        <w:jc w:val="both"/>
        <w:rPr>
          <w:rFonts w:ascii="Times New Roman" w:hAnsi="Times New Roman" w:cs="Times New Roman"/>
          <w:sz w:val="24"/>
          <w:szCs w:val="24"/>
          <w:lang w:val="en-IN"/>
        </w:rPr>
      </w:pPr>
    </w:p>
    <w:sectPr w:rsidR="00760F2D" w:rsidRPr="00D071CB" w:rsidSect="001057B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13AE6"/>
    <w:multiLevelType w:val="hybridMultilevel"/>
    <w:tmpl w:val="3FD2B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6A655E"/>
    <w:multiLevelType w:val="hybridMultilevel"/>
    <w:tmpl w:val="60D66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B675F6"/>
    <w:multiLevelType w:val="hybridMultilevel"/>
    <w:tmpl w:val="713A60E4"/>
    <w:lvl w:ilvl="0" w:tplc="4ED22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717C57"/>
    <w:multiLevelType w:val="hybridMultilevel"/>
    <w:tmpl w:val="FF669C28"/>
    <w:lvl w:ilvl="0" w:tplc="89528AB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5DE0379A"/>
    <w:multiLevelType w:val="hybridMultilevel"/>
    <w:tmpl w:val="C5FCFA96"/>
    <w:lvl w:ilvl="0" w:tplc="E0B2A40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63877B1A"/>
    <w:multiLevelType w:val="hybridMultilevel"/>
    <w:tmpl w:val="79CCF7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887FB9"/>
    <w:multiLevelType w:val="hybridMultilevel"/>
    <w:tmpl w:val="6E9E3F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5"/>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2CC9"/>
    <w:rsid w:val="000110DE"/>
    <w:rsid w:val="000C52EA"/>
    <w:rsid w:val="001057B2"/>
    <w:rsid w:val="00127404"/>
    <w:rsid w:val="00240318"/>
    <w:rsid w:val="004B012B"/>
    <w:rsid w:val="00562AFE"/>
    <w:rsid w:val="00620D2E"/>
    <w:rsid w:val="00760F2D"/>
    <w:rsid w:val="00766041"/>
    <w:rsid w:val="009638FB"/>
    <w:rsid w:val="009C2CC9"/>
    <w:rsid w:val="00BC0710"/>
    <w:rsid w:val="00C944D5"/>
    <w:rsid w:val="00CB7AE7"/>
    <w:rsid w:val="00D071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7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CC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4</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2020-04-04T08:42:00Z</dcterms:created>
  <dcterms:modified xsi:type="dcterms:W3CDTF">2020-04-04T17:18:00Z</dcterms:modified>
</cp:coreProperties>
</file>