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4B" w:rsidRPr="00F6114B" w:rsidRDefault="00F6114B" w:rsidP="00E71863">
      <w:pPr>
        <w:jc w:val="both"/>
        <w:rPr>
          <w:rFonts w:ascii="Arial" w:hAnsi="Arial" w:cs="Arial"/>
          <w:b/>
          <w:sz w:val="48"/>
          <w:szCs w:val="48"/>
        </w:rPr>
      </w:pPr>
      <w:r w:rsidRPr="00F6114B">
        <w:rPr>
          <w:rFonts w:ascii="Arial" w:hAnsi="Arial" w:cs="Arial"/>
          <w:b/>
          <w:sz w:val="48"/>
          <w:szCs w:val="48"/>
        </w:rPr>
        <w:t>Open source remote sensing software</w:t>
      </w:r>
    </w:p>
    <w:p w:rsidR="00F6114B" w:rsidRDefault="00F6114B" w:rsidP="00E71863">
      <w:pPr>
        <w:jc w:val="both"/>
        <w:rPr>
          <w:rFonts w:ascii="Arial" w:hAnsi="Arial" w:cs="Arial"/>
          <w:sz w:val="24"/>
          <w:szCs w:val="24"/>
        </w:rPr>
      </w:pPr>
    </w:p>
    <w:p w:rsidR="00F6114B" w:rsidRPr="00F6114B" w:rsidRDefault="00F6114B" w:rsidP="00E71863">
      <w:pPr>
        <w:jc w:val="both"/>
        <w:rPr>
          <w:rFonts w:ascii="Arial" w:hAnsi="Arial" w:cs="Arial"/>
          <w:sz w:val="24"/>
          <w:szCs w:val="24"/>
        </w:rPr>
      </w:pPr>
      <w:r w:rsidRPr="00F6114B">
        <w:rPr>
          <w:rFonts w:ascii="Arial" w:hAnsi="Arial" w:cs="Arial"/>
          <w:sz w:val="24"/>
          <w:szCs w:val="24"/>
        </w:rPr>
        <w:t>There has been a big shift over the years to build software in an open, collaborative way. This software is made available to the public and is called </w:t>
      </w:r>
      <w:r w:rsidRPr="00F6114B">
        <w:rPr>
          <w:rStyle w:val="Emphasis"/>
          <w:rFonts w:ascii="Arial" w:hAnsi="Arial" w:cs="Arial"/>
          <w:sz w:val="24"/>
          <w:szCs w:val="24"/>
          <w:bdr w:val="none" w:sz="0" w:space="0" w:color="auto" w:frame="1"/>
        </w:rPr>
        <w:t>open source</w:t>
      </w:r>
      <w:r w:rsidRPr="00F6114B">
        <w:rPr>
          <w:rFonts w:ascii="Arial" w:hAnsi="Arial" w:cs="Arial"/>
          <w:sz w:val="24"/>
          <w:szCs w:val="24"/>
        </w:rPr>
        <w:t>.</w:t>
      </w:r>
    </w:p>
    <w:p w:rsidR="00F6114B" w:rsidRPr="00F6114B" w:rsidRDefault="00F6114B" w:rsidP="00E71863">
      <w:pPr>
        <w:jc w:val="both"/>
        <w:rPr>
          <w:rFonts w:ascii="Arial" w:hAnsi="Arial" w:cs="Arial"/>
          <w:sz w:val="24"/>
          <w:szCs w:val="24"/>
        </w:rPr>
      </w:pPr>
      <w:r w:rsidRPr="00F6114B">
        <w:rPr>
          <w:rFonts w:ascii="Arial" w:hAnsi="Arial" w:cs="Arial"/>
          <w:sz w:val="24"/>
          <w:szCs w:val="24"/>
        </w:rPr>
        <w:t>There is no exception for open source </w:t>
      </w:r>
      <w:r w:rsidRPr="00F6114B">
        <w:rPr>
          <w:rStyle w:val="Strong"/>
          <w:rFonts w:ascii="Arial" w:hAnsi="Arial" w:cs="Arial"/>
          <w:sz w:val="24"/>
          <w:szCs w:val="24"/>
          <w:bdr w:val="none" w:sz="0" w:space="0" w:color="auto" w:frame="1"/>
        </w:rPr>
        <w:t>remote sensing software</w:t>
      </w:r>
      <w:r w:rsidRPr="00F6114B">
        <w:rPr>
          <w:rFonts w:ascii="Arial" w:hAnsi="Arial" w:cs="Arial"/>
          <w:sz w:val="24"/>
          <w:szCs w:val="24"/>
        </w:rPr>
        <w:t>.</w:t>
      </w:r>
    </w:p>
    <w:p w:rsidR="00F6114B" w:rsidRPr="00F6114B" w:rsidRDefault="00F6114B" w:rsidP="00E71863">
      <w:pPr>
        <w:jc w:val="both"/>
        <w:rPr>
          <w:rFonts w:ascii="Arial" w:hAnsi="Arial" w:cs="Arial"/>
          <w:sz w:val="24"/>
          <w:szCs w:val="24"/>
        </w:rPr>
      </w:pPr>
      <w:r w:rsidRPr="00F6114B">
        <w:rPr>
          <w:rFonts w:ascii="Arial" w:hAnsi="Arial" w:cs="Arial"/>
          <w:sz w:val="24"/>
          <w:szCs w:val="24"/>
        </w:rPr>
        <w:t>They are for public use </w:t>
      </w:r>
      <w:r w:rsidRPr="00F6114B">
        <w:rPr>
          <w:rStyle w:val="Strong"/>
          <w:rFonts w:ascii="Arial" w:hAnsi="Arial" w:cs="Arial"/>
          <w:sz w:val="24"/>
          <w:szCs w:val="24"/>
          <w:bdr w:val="none" w:sz="0" w:space="0" w:color="auto" w:frame="1"/>
        </w:rPr>
        <w:t>at no cost</w:t>
      </w:r>
      <w:r w:rsidRPr="00F6114B">
        <w:rPr>
          <w:rFonts w:ascii="Arial" w:hAnsi="Arial" w:cs="Arial"/>
          <w:sz w:val="24"/>
          <w:szCs w:val="24"/>
        </w:rPr>
        <w:t>. So without further ado, here is the big list of 13 open source remote sensing software packages.</w:t>
      </w:r>
    </w:p>
    <w:p w:rsidR="00E71863" w:rsidRDefault="00E71863" w:rsidP="00E71863">
      <w:pPr>
        <w:jc w:val="both"/>
        <w:rPr>
          <w:rStyle w:val="listnum"/>
          <w:rFonts w:ascii="Arial" w:hAnsi="Arial" w:cs="Arial"/>
          <w:sz w:val="24"/>
          <w:szCs w:val="24"/>
          <w:bdr w:val="none" w:sz="0" w:space="0" w:color="auto" w:frame="1"/>
          <w:shd w:val="clear" w:color="auto" w:fill="000000"/>
        </w:rPr>
      </w:pPr>
    </w:p>
    <w:p w:rsidR="00F6114B" w:rsidRPr="00F6114B" w:rsidRDefault="00F6114B" w:rsidP="00E71863">
      <w:pPr>
        <w:jc w:val="both"/>
        <w:rPr>
          <w:rFonts w:ascii="Arial" w:hAnsi="Arial" w:cs="Arial"/>
          <w:sz w:val="24"/>
          <w:szCs w:val="24"/>
        </w:rPr>
      </w:pPr>
      <w:r w:rsidRPr="00F6114B">
        <w:rPr>
          <w:rStyle w:val="listnum"/>
          <w:rFonts w:ascii="Arial" w:hAnsi="Arial" w:cs="Arial"/>
          <w:sz w:val="24"/>
          <w:szCs w:val="24"/>
          <w:bdr w:val="none" w:sz="0" w:space="0" w:color="auto" w:frame="1"/>
          <w:shd w:val="clear" w:color="auto" w:fill="000000"/>
        </w:rPr>
        <w:t>1</w:t>
      </w:r>
      <w:r w:rsidRPr="00F6114B">
        <w:rPr>
          <w:rFonts w:ascii="Arial" w:hAnsi="Arial" w:cs="Arial"/>
          <w:sz w:val="24"/>
          <w:szCs w:val="24"/>
        </w:rPr>
        <w:t> The Sentinel Toolbox</w:t>
      </w:r>
    </w:p>
    <w:p w:rsidR="00F6114B" w:rsidRPr="00F6114B" w:rsidRDefault="00F6114B" w:rsidP="00E71863">
      <w:pPr>
        <w:jc w:val="both"/>
        <w:rPr>
          <w:rFonts w:ascii="Arial" w:hAnsi="Arial" w:cs="Arial"/>
          <w:sz w:val="24"/>
          <w:szCs w:val="24"/>
        </w:rPr>
      </w:pPr>
      <w:r w:rsidRPr="00F6114B">
        <w:rPr>
          <w:rFonts w:ascii="Arial" w:hAnsi="Arial" w:cs="Arial"/>
          <w:noProof/>
          <w:sz w:val="24"/>
          <w:szCs w:val="24"/>
        </w:rPr>
        <w:drawing>
          <wp:inline distT="0" distB="0" distL="0" distR="0">
            <wp:extent cx="1972310" cy="791845"/>
            <wp:effectExtent l="19050" t="0" r="8890" b="0"/>
            <wp:docPr id="1" name="Picture 1" descr="sentinel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inel toolbox"/>
                    <pic:cNvPicPr>
                      <a:picLocks noChangeAspect="1" noChangeArrowheads="1"/>
                    </pic:cNvPicPr>
                  </pic:nvPicPr>
                  <pic:blipFill>
                    <a:blip r:embed="rId6"/>
                    <a:srcRect/>
                    <a:stretch>
                      <a:fillRect/>
                    </a:stretch>
                  </pic:blipFill>
                  <pic:spPr bwMode="auto">
                    <a:xfrm>
                      <a:off x="0" y="0"/>
                      <a:ext cx="1972310" cy="791845"/>
                    </a:xfrm>
                    <a:prstGeom prst="rect">
                      <a:avLst/>
                    </a:prstGeom>
                    <a:noFill/>
                    <a:ln w="9525">
                      <a:noFill/>
                      <a:miter lim="800000"/>
                      <a:headEnd/>
                      <a:tailEnd/>
                    </a:ln>
                  </pic:spPr>
                </pic:pic>
              </a:graphicData>
            </a:graphic>
          </wp:inline>
        </w:drawing>
      </w:r>
    </w:p>
    <w:p w:rsidR="00F6114B" w:rsidRPr="00F6114B" w:rsidRDefault="00F6114B" w:rsidP="00E71863">
      <w:pPr>
        <w:jc w:val="both"/>
        <w:rPr>
          <w:rFonts w:ascii="Arial" w:hAnsi="Arial" w:cs="Arial"/>
          <w:sz w:val="24"/>
          <w:szCs w:val="24"/>
        </w:rPr>
      </w:pPr>
      <w:r w:rsidRPr="00F6114B">
        <w:rPr>
          <w:rFonts w:ascii="Arial" w:hAnsi="Arial" w:cs="Arial"/>
          <w:sz w:val="24"/>
          <w:szCs w:val="24"/>
        </w:rPr>
        <w:t>The Sentinel Toolbox consists of 3 separate applications:</w:t>
      </w:r>
    </w:p>
    <w:p w:rsidR="00F6114B" w:rsidRPr="00F6114B" w:rsidRDefault="00F6114B" w:rsidP="00E71863">
      <w:pPr>
        <w:jc w:val="both"/>
        <w:rPr>
          <w:rFonts w:ascii="Arial" w:hAnsi="Arial" w:cs="Arial"/>
          <w:sz w:val="24"/>
          <w:szCs w:val="24"/>
        </w:rPr>
      </w:pPr>
      <w:r w:rsidRPr="00F6114B">
        <w:rPr>
          <w:rFonts w:ascii="Arial" w:hAnsi="Arial" w:cs="Arial"/>
          <w:sz w:val="24"/>
          <w:szCs w:val="24"/>
        </w:rPr>
        <w:t>Sentinel-1 Toolbox (SAR applications)</w:t>
      </w:r>
    </w:p>
    <w:p w:rsidR="00F6114B" w:rsidRPr="00F6114B" w:rsidRDefault="00F6114B" w:rsidP="00E71863">
      <w:pPr>
        <w:jc w:val="both"/>
        <w:rPr>
          <w:rFonts w:ascii="Arial" w:hAnsi="Arial" w:cs="Arial"/>
          <w:sz w:val="24"/>
          <w:szCs w:val="24"/>
        </w:rPr>
      </w:pPr>
      <w:r w:rsidRPr="00F6114B">
        <w:rPr>
          <w:rFonts w:ascii="Arial" w:hAnsi="Arial" w:cs="Arial"/>
          <w:sz w:val="24"/>
          <w:szCs w:val="24"/>
        </w:rPr>
        <w:t>Sentinel-2 Toolbox (High-resolution optical applications)</w:t>
      </w:r>
    </w:p>
    <w:p w:rsidR="00F6114B" w:rsidRPr="00F6114B" w:rsidRDefault="00F6114B" w:rsidP="00E71863">
      <w:pPr>
        <w:jc w:val="both"/>
        <w:rPr>
          <w:rFonts w:ascii="Arial" w:hAnsi="Arial" w:cs="Arial"/>
          <w:sz w:val="24"/>
          <w:szCs w:val="24"/>
        </w:rPr>
      </w:pPr>
      <w:r w:rsidRPr="00F6114B">
        <w:rPr>
          <w:rFonts w:ascii="Arial" w:hAnsi="Arial" w:cs="Arial"/>
          <w:sz w:val="24"/>
          <w:szCs w:val="24"/>
        </w:rPr>
        <w:t>And Sentinel-3 Toolbox (High resolution optical applications)</w:t>
      </w:r>
    </w:p>
    <w:p w:rsidR="00F6114B" w:rsidRPr="00F6114B" w:rsidRDefault="00F6114B" w:rsidP="00E71863">
      <w:pPr>
        <w:jc w:val="both"/>
        <w:rPr>
          <w:rFonts w:ascii="Arial" w:hAnsi="Arial" w:cs="Arial"/>
          <w:sz w:val="24"/>
          <w:szCs w:val="24"/>
        </w:rPr>
      </w:pPr>
      <w:r w:rsidRPr="00F6114B">
        <w:rPr>
          <w:rFonts w:ascii="Arial" w:hAnsi="Arial" w:cs="Arial"/>
          <w:sz w:val="24"/>
          <w:szCs w:val="24"/>
        </w:rPr>
        <w:t>Sentinel-2 has become the gold standard for open satellite data. In order to process the vast amounts of data collected by Sentinel-2A/2B, users can use the </w:t>
      </w:r>
      <w:hyperlink r:id="rId7" w:tgtFrame="_blank" w:history="1">
        <w:r w:rsidRPr="00F6114B">
          <w:rPr>
            <w:rStyle w:val="Hyperlink"/>
            <w:rFonts w:ascii="Arial" w:hAnsi="Arial" w:cs="Arial"/>
            <w:b/>
            <w:bCs/>
            <w:color w:val="auto"/>
            <w:sz w:val="24"/>
            <w:szCs w:val="24"/>
            <w:bdr w:val="none" w:sz="0" w:space="0" w:color="auto" w:frame="1"/>
          </w:rPr>
          <w:t>Sentinel Toolbox</w:t>
        </w:r>
      </w:hyperlink>
      <w:r w:rsidRPr="00F6114B">
        <w:rPr>
          <w:rFonts w:ascii="Arial" w:hAnsi="Arial" w:cs="Arial"/>
          <w:sz w:val="24"/>
          <w:szCs w:val="24"/>
        </w:rPr>
        <w:t>. One of the highlights of the </w:t>
      </w:r>
      <w:hyperlink r:id="rId8" w:tgtFrame="_blank" w:history="1">
        <w:r w:rsidRPr="00F6114B">
          <w:rPr>
            <w:rStyle w:val="Hyperlink"/>
            <w:rFonts w:ascii="Arial" w:hAnsi="Arial" w:cs="Arial"/>
            <w:b/>
            <w:bCs/>
            <w:color w:val="auto"/>
            <w:sz w:val="24"/>
            <w:szCs w:val="24"/>
            <w:bdr w:val="none" w:sz="0" w:space="0" w:color="auto" w:frame="1"/>
          </w:rPr>
          <w:t>Sen2cor plugin</w:t>
        </w:r>
      </w:hyperlink>
      <w:r w:rsidRPr="00F6114B">
        <w:rPr>
          <w:rFonts w:ascii="Arial" w:hAnsi="Arial" w:cs="Arial"/>
          <w:sz w:val="24"/>
          <w:szCs w:val="24"/>
        </w:rPr>
        <w:t> which allows users to correct for atmospheric effects and classify images.</w:t>
      </w:r>
    </w:p>
    <w:p w:rsidR="00F6114B" w:rsidRPr="00F6114B" w:rsidRDefault="00F6114B" w:rsidP="00E71863">
      <w:pPr>
        <w:jc w:val="both"/>
        <w:rPr>
          <w:rFonts w:ascii="Arial" w:hAnsi="Arial" w:cs="Arial"/>
          <w:sz w:val="24"/>
          <w:szCs w:val="24"/>
        </w:rPr>
      </w:pPr>
      <w:r w:rsidRPr="00F6114B">
        <w:rPr>
          <w:rFonts w:ascii="Arial" w:hAnsi="Arial" w:cs="Arial"/>
          <w:sz w:val="24"/>
          <w:szCs w:val="24"/>
        </w:rPr>
        <w:t>If you download Sentinel-1 </w:t>
      </w:r>
      <w:hyperlink r:id="rId9" w:history="1">
        <w:r w:rsidRPr="00F6114B">
          <w:rPr>
            <w:rStyle w:val="Hyperlink"/>
            <w:rFonts w:ascii="Arial" w:hAnsi="Arial" w:cs="Arial"/>
            <w:b/>
            <w:bCs/>
            <w:color w:val="auto"/>
            <w:sz w:val="24"/>
            <w:szCs w:val="24"/>
            <w:bdr w:val="none" w:sz="0" w:space="0" w:color="auto" w:frame="1"/>
          </w:rPr>
          <w:t>synthetic aperture radar</w:t>
        </w:r>
      </w:hyperlink>
      <w:r w:rsidRPr="00F6114B">
        <w:rPr>
          <w:rFonts w:ascii="Arial" w:hAnsi="Arial" w:cs="Arial"/>
          <w:sz w:val="24"/>
          <w:szCs w:val="24"/>
        </w:rPr>
        <w:t> data, you can process your data with the Sentinel-1 toolbox. For example, you can perform interferometry, speckle filtering and coregistration.</w:t>
      </w:r>
    </w:p>
    <w:p w:rsidR="00F6114B" w:rsidRPr="00F6114B" w:rsidRDefault="00F6114B" w:rsidP="00E71863">
      <w:pPr>
        <w:jc w:val="both"/>
        <w:rPr>
          <w:rFonts w:ascii="Arial" w:hAnsi="Arial" w:cs="Arial"/>
          <w:sz w:val="24"/>
          <w:szCs w:val="24"/>
        </w:rPr>
      </w:pPr>
      <w:r w:rsidRPr="00F6114B">
        <w:rPr>
          <w:rFonts w:ascii="Arial" w:hAnsi="Arial" w:cs="Arial"/>
          <w:sz w:val="24"/>
          <w:szCs w:val="24"/>
        </w:rPr>
        <w:t>For your assistance, the open </w:t>
      </w:r>
      <w:hyperlink r:id="rId10" w:tgtFrame="_blank" w:history="1">
        <w:r w:rsidRPr="00F6114B">
          <w:rPr>
            <w:rStyle w:val="Hyperlink"/>
            <w:rFonts w:ascii="Arial" w:hAnsi="Arial" w:cs="Arial"/>
            <w:b/>
            <w:bCs/>
            <w:color w:val="auto"/>
            <w:sz w:val="24"/>
            <w:szCs w:val="24"/>
            <w:bdr w:val="none" w:sz="0" w:space="0" w:color="auto" w:frame="1"/>
          </w:rPr>
          <w:t>STEP Forum</w:t>
        </w:r>
      </w:hyperlink>
      <w:r w:rsidRPr="00F6114B">
        <w:rPr>
          <w:rFonts w:ascii="Arial" w:hAnsi="Arial" w:cs="Arial"/>
          <w:sz w:val="24"/>
          <w:szCs w:val="24"/>
        </w:rPr>
        <w:t> is a vibrant community of remote sensing enthusiasts to help answer questions you have.</w:t>
      </w:r>
    </w:p>
    <w:p w:rsidR="00E71863" w:rsidRDefault="00E71863" w:rsidP="00E71863">
      <w:pPr>
        <w:jc w:val="both"/>
        <w:rPr>
          <w:rStyle w:val="listnum"/>
          <w:rFonts w:ascii="Arial" w:hAnsi="Arial" w:cs="Arial"/>
          <w:sz w:val="24"/>
          <w:szCs w:val="24"/>
          <w:bdr w:val="none" w:sz="0" w:space="0" w:color="auto" w:frame="1"/>
          <w:shd w:val="clear" w:color="auto" w:fill="000000"/>
        </w:rPr>
      </w:pPr>
    </w:p>
    <w:p w:rsidR="00F6114B" w:rsidRPr="00F6114B" w:rsidRDefault="00F6114B" w:rsidP="00E71863">
      <w:pPr>
        <w:jc w:val="both"/>
        <w:rPr>
          <w:rFonts w:ascii="Arial" w:hAnsi="Arial" w:cs="Arial"/>
          <w:sz w:val="24"/>
          <w:szCs w:val="24"/>
        </w:rPr>
      </w:pPr>
      <w:r w:rsidRPr="00F6114B">
        <w:rPr>
          <w:rStyle w:val="listnum"/>
          <w:rFonts w:ascii="Arial" w:hAnsi="Arial" w:cs="Arial"/>
          <w:sz w:val="24"/>
          <w:szCs w:val="24"/>
          <w:bdr w:val="none" w:sz="0" w:space="0" w:color="auto" w:frame="1"/>
          <w:shd w:val="clear" w:color="auto" w:fill="000000"/>
        </w:rPr>
        <w:t>2</w:t>
      </w:r>
      <w:r w:rsidRPr="00F6114B">
        <w:rPr>
          <w:rFonts w:ascii="Arial" w:hAnsi="Arial" w:cs="Arial"/>
          <w:sz w:val="24"/>
          <w:szCs w:val="24"/>
        </w:rPr>
        <w:t> QGIS Semi-Automatic Classification Plugin (SCP)</w:t>
      </w:r>
    </w:p>
    <w:p w:rsidR="00F6114B" w:rsidRPr="00F6114B" w:rsidRDefault="00F6114B" w:rsidP="00E71863">
      <w:pPr>
        <w:jc w:val="both"/>
        <w:rPr>
          <w:rFonts w:ascii="Arial" w:hAnsi="Arial" w:cs="Arial"/>
          <w:sz w:val="24"/>
          <w:szCs w:val="24"/>
        </w:rPr>
      </w:pPr>
      <w:r w:rsidRPr="00F6114B">
        <w:rPr>
          <w:rFonts w:ascii="Arial" w:hAnsi="Arial" w:cs="Arial"/>
          <w:noProof/>
          <w:sz w:val="24"/>
          <w:szCs w:val="24"/>
        </w:rPr>
        <w:lastRenderedPageBreak/>
        <w:drawing>
          <wp:inline distT="0" distB="0" distL="0" distR="0">
            <wp:extent cx="1903730" cy="607060"/>
            <wp:effectExtent l="19050" t="0" r="1270" b="0"/>
            <wp:docPr id="2" name="Picture 2" descr="QG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GIS logo"/>
                    <pic:cNvPicPr>
                      <a:picLocks noChangeAspect="1" noChangeArrowheads="1"/>
                    </pic:cNvPicPr>
                  </pic:nvPicPr>
                  <pic:blipFill>
                    <a:blip r:embed="rId11"/>
                    <a:srcRect/>
                    <a:stretch>
                      <a:fillRect/>
                    </a:stretch>
                  </pic:blipFill>
                  <pic:spPr bwMode="auto">
                    <a:xfrm>
                      <a:off x="0" y="0"/>
                      <a:ext cx="1903730" cy="607060"/>
                    </a:xfrm>
                    <a:prstGeom prst="rect">
                      <a:avLst/>
                    </a:prstGeom>
                    <a:noFill/>
                    <a:ln w="9525">
                      <a:noFill/>
                      <a:miter lim="800000"/>
                      <a:headEnd/>
                      <a:tailEnd/>
                    </a:ln>
                  </pic:spPr>
                </pic:pic>
              </a:graphicData>
            </a:graphic>
          </wp:inline>
        </w:drawing>
      </w:r>
    </w:p>
    <w:p w:rsidR="00F6114B" w:rsidRPr="00F6114B" w:rsidRDefault="00A73E4B" w:rsidP="00E71863">
      <w:pPr>
        <w:jc w:val="both"/>
        <w:rPr>
          <w:rFonts w:ascii="Arial" w:hAnsi="Arial" w:cs="Arial"/>
          <w:sz w:val="24"/>
          <w:szCs w:val="24"/>
        </w:rPr>
      </w:pPr>
      <w:hyperlink r:id="rId12" w:tgtFrame="_blank" w:history="1">
        <w:r w:rsidR="00F6114B" w:rsidRPr="00F6114B">
          <w:rPr>
            <w:rStyle w:val="Hyperlink"/>
            <w:rFonts w:ascii="Arial" w:hAnsi="Arial" w:cs="Arial"/>
            <w:b/>
            <w:bCs/>
            <w:color w:val="auto"/>
            <w:sz w:val="24"/>
            <w:szCs w:val="24"/>
            <w:bdr w:val="none" w:sz="0" w:space="0" w:color="auto" w:frame="1"/>
          </w:rPr>
          <w:t>QGIS</w:t>
        </w:r>
      </w:hyperlink>
      <w:r w:rsidR="00F6114B" w:rsidRPr="00F6114B">
        <w:rPr>
          <w:rFonts w:ascii="Arial" w:hAnsi="Arial" w:cs="Arial"/>
          <w:sz w:val="24"/>
          <w:szCs w:val="24"/>
        </w:rPr>
        <w:t> is one of the most powerful </w:t>
      </w:r>
      <w:hyperlink r:id="rId13" w:tgtFrame="_blank" w:history="1">
        <w:r w:rsidR="00F6114B" w:rsidRPr="00F6114B">
          <w:rPr>
            <w:rStyle w:val="Hyperlink"/>
            <w:rFonts w:ascii="Arial" w:hAnsi="Arial" w:cs="Arial"/>
            <w:b/>
            <w:bCs/>
            <w:color w:val="auto"/>
            <w:sz w:val="24"/>
            <w:szCs w:val="24"/>
            <w:bdr w:val="none" w:sz="0" w:space="0" w:color="auto" w:frame="1"/>
          </w:rPr>
          <w:t>open source GIS software</w:t>
        </w:r>
      </w:hyperlink>
      <w:r w:rsidR="00F6114B" w:rsidRPr="00F6114B">
        <w:rPr>
          <w:rFonts w:ascii="Arial" w:hAnsi="Arial" w:cs="Arial"/>
          <w:sz w:val="24"/>
          <w:szCs w:val="24"/>
        </w:rPr>
        <w:t> packages available for free… And plugins are the key its success.</w:t>
      </w:r>
    </w:p>
    <w:p w:rsidR="00F6114B" w:rsidRPr="00F6114B" w:rsidRDefault="00F6114B" w:rsidP="00E71863">
      <w:pPr>
        <w:jc w:val="both"/>
        <w:rPr>
          <w:rFonts w:ascii="Arial" w:hAnsi="Arial" w:cs="Arial"/>
          <w:sz w:val="24"/>
          <w:szCs w:val="24"/>
        </w:rPr>
      </w:pPr>
      <w:r w:rsidRPr="00F6114B">
        <w:rPr>
          <w:rFonts w:ascii="Arial" w:hAnsi="Arial" w:cs="Arial"/>
          <w:sz w:val="24"/>
          <w:szCs w:val="24"/>
        </w:rPr>
        <w:t>In terms of remote sensing plugins, the </w:t>
      </w:r>
      <w:hyperlink r:id="rId14" w:tgtFrame="_blank" w:history="1">
        <w:r w:rsidRPr="00F6114B">
          <w:rPr>
            <w:rStyle w:val="Hyperlink"/>
            <w:rFonts w:ascii="Arial" w:hAnsi="Arial" w:cs="Arial"/>
            <w:b/>
            <w:bCs/>
            <w:color w:val="auto"/>
            <w:sz w:val="24"/>
            <w:szCs w:val="24"/>
            <w:bdr w:val="none" w:sz="0" w:space="0" w:color="auto" w:frame="1"/>
          </w:rPr>
          <w:t>semi-automatic classification plugin</w:t>
        </w:r>
      </w:hyperlink>
      <w:r w:rsidRPr="00F6114B">
        <w:rPr>
          <w:rFonts w:ascii="Arial" w:hAnsi="Arial" w:cs="Arial"/>
          <w:sz w:val="24"/>
          <w:szCs w:val="24"/>
        </w:rPr>
        <w:t> is one of the best. It’s especially useful because you can download satellite imagery directly in the plugin such as:</w:t>
      </w:r>
    </w:p>
    <w:p w:rsidR="00F6114B" w:rsidRPr="00F6114B" w:rsidRDefault="00F6114B" w:rsidP="00E71863">
      <w:pPr>
        <w:jc w:val="both"/>
        <w:rPr>
          <w:rFonts w:ascii="Arial" w:hAnsi="Arial" w:cs="Arial"/>
          <w:sz w:val="24"/>
          <w:szCs w:val="24"/>
        </w:rPr>
      </w:pPr>
      <w:r w:rsidRPr="00F6114B">
        <w:rPr>
          <w:rFonts w:ascii="Arial" w:hAnsi="Arial" w:cs="Arial"/>
          <w:sz w:val="24"/>
          <w:szCs w:val="24"/>
        </w:rPr>
        <w:t>Sentinel</w:t>
      </w:r>
    </w:p>
    <w:p w:rsidR="00F6114B" w:rsidRPr="00F6114B" w:rsidRDefault="00F6114B" w:rsidP="00E71863">
      <w:pPr>
        <w:jc w:val="both"/>
        <w:rPr>
          <w:rFonts w:ascii="Arial" w:hAnsi="Arial" w:cs="Arial"/>
          <w:sz w:val="24"/>
          <w:szCs w:val="24"/>
        </w:rPr>
      </w:pPr>
      <w:r w:rsidRPr="00F6114B">
        <w:rPr>
          <w:rFonts w:ascii="Arial" w:hAnsi="Arial" w:cs="Arial"/>
          <w:sz w:val="24"/>
          <w:szCs w:val="24"/>
        </w:rPr>
        <w:t>Landsat</w:t>
      </w:r>
    </w:p>
    <w:p w:rsidR="00F6114B" w:rsidRPr="00F6114B" w:rsidRDefault="00F6114B" w:rsidP="00E71863">
      <w:pPr>
        <w:jc w:val="both"/>
        <w:rPr>
          <w:rFonts w:ascii="Arial" w:hAnsi="Arial" w:cs="Arial"/>
          <w:sz w:val="24"/>
          <w:szCs w:val="24"/>
        </w:rPr>
      </w:pPr>
      <w:r w:rsidRPr="00F6114B">
        <w:rPr>
          <w:rFonts w:ascii="Arial" w:hAnsi="Arial" w:cs="Arial"/>
          <w:sz w:val="24"/>
          <w:szCs w:val="24"/>
        </w:rPr>
        <w:t>ASTER and MODIS</w:t>
      </w:r>
    </w:p>
    <w:p w:rsidR="00F6114B" w:rsidRPr="00F6114B" w:rsidRDefault="00F6114B" w:rsidP="00E71863">
      <w:pPr>
        <w:jc w:val="both"/>
        <w:rPr>
          <w:rFonts w:ascii="Arial" w:hAnsi="Arial" w:cs="Arial"/>
          <w:sz w:val="24"/>
          <w:szCs w:val="24"/>
        </w:rPr>
      </w:pPr>
      <w:r w:rsidRPr="00F6114B">
        <w:rPr>
          <w:rFonts w:ascii="Arial" w:hAnsi="Arial" w:cs="Arial"/>
          <w:sz w:val="24"/>
          <w:szCs w:val="24"/>
        </w:rPr>
        <w:t>Furthermore, it also provides tools to its pre- and post-processing of imagery. No wonder why it’s in the top 5 downloaded plugins for QGIS</w:t>
      </w:r>
    </w:p>
    <w:p w:rsidR="00F6114B" w:rsidRPr="00F6114B" w:rsidRDefault="00F6114B" w:rsidP="00E71863">
      <w:pPr>
        <w:jc w:val="both"/>
        <w:rPr>
          <w:rFonts w:ascii="Arial" w:hAnsi="Arial" w:cs="Arial"/>
          <w:sz w:val="24"/>
          <w:szCs w:val="24"/>
        </w:rPr>
      </w:pPr>
    </w:p>
    <w:p w:rsidR="00E71863" w:rsidRDefault="00E71863"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3 SAGA GIS: System for Automated Geoscientific Analyses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33905" cy="475615"/>
            <wp:effectExtent l="19050" t="0" r="4445" b="0"/>
            <wp:docPr id="12" name="Picture 12" descr="Open source remote sensing software packages SAGA 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en source remote sensing software packages SAGA GIS"/>
                    <pic:cNvPicPr>
                      <a:picLocks noChangeAspect="1" noChangeArrowheads="1"/>
                    </pic:cNvPicPr>
                  </pic:nvPicPr>
                  <pic:blipFill>
                    <a:blip r:embed="rId15"/>
                    <a:srcRect/>
                    <a:stretch>
                      <a:fillRect/>
                    </a:stretch>
                  </pic:blipFill>
                  <pic:spPr bwMode="auto">
                    <a:xfrm>
                      <a:off x="0" y="0"/>
                      <a:ext cx="2033905" cy="475615"/>
                    </a:xfrm>
                    <a:prstGeom prst="rect">
                      <a:avLst/>
                    </a:prstGeom>
                    <a:noFill/>
                    <a:ln w="9525">
                      <a:noFill/>
                      <a:miter lim="800000"/>
                      <a:headEnd/>
                      <a:tailEnd/>
                    </a:ln>
                  </pic:spPr>
                </pic:pic>
              </a:graphicData>
            </a:graphic>
          </wp:inline>
        </w:drawing>
      </w:r>
    </w:p>
    <w:p w:rsidR="00F6114B" w:rsidRPr="00F6114B" w:rsidRDefault="00A73E4B" w:rsidP="00E71863">
      <w:pPr>
        <w:jc w:val="both"/>
        <w:rPr>
          <w:rFonts w:ascii="Arial" w:eastAsia="Times New Roman" w:hAnsi="Arial" w:cs="Arial"/>
          <w:sz w:val="24"/>
          <w:szCs w:val="24"/>
        </w:rPr>
      </w:pPr>
      <w:hyperlink r:id="rId16" w:tgtFrame="_blank" w:tooltip="SAGA GIS" w:history="1">
        <w:r w:rsidR="00F6114B" w:rsidRPr="00F6114B">
          <w:rPr>
            <w:rFonts w:ascii="Arial" w:eastAsia="Times New Roman" w:hAnsi="Arial" w:cs="Arial"/>
            <w:b/>
            <w:bCs/>
            <w:sz w:val="24"/>
            <w:szCs w:val="24"/>
          </w:rPr>
          <w:t>SAGA GIS</w:t>
        </w:r>
      </w:hyperlink>
      <w:r w:rsidR="00F6114B" w:rsidRPr="00F6114B">
        <w:rPr>
          <w:rFonts w:ascii="Arial" w:eastAsia="Times New Roman" w:hAnsi="Arial" w:cs="Arial"/>
          <w:sz w:val="24"/>
          <w:szCs w:val="24"/>
        </w:rPr>
        <w:t> is ideal for most remote sensing needs because of its rich library grid, imagery and terrain processing modules.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In terms of classification, it has your basic </w:t>
      </w:r>
      <w:hyperlink r:id="rId17" w:history="1">
        <w:r w:rsidRPr="00F6114B">
          <w:rPr>
            <w:rFonts w:ascii="Arial" w:eastAsia="Times New Roman" w:hAnsi="Arial" w:cs="Arial"/>
            <w:b/>
            <w:bCs/>
            <w:sz w:val="24"/>
            <w:szCs w:val="24"/>
          </w:rPr>
          <w:t>supervised classification</w:t>
        </w:r>
      </w:hyperlink>
      <w:r w:rsidRPr="00F6114B">
        <w:rPr>
          <w:rFonts w:ascii="Arial" w:eastAsia="Times New Roman" w:hAnsi="Arial" w:cs="Arial"/>
          <w:sz w:val="24"/>
          <w:szCs w:val="24"/>
        </w:rPr>
        <w:t>. But it’s not as intuitive and user-friendly as other remote sensing software. For analyses and manipulation, it flourishes with terrain tools like:</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Topographic Position Index (TPI)</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Topographic Wetness Index (TWI)</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Soil classification</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It also has some rudimentary tools for </w:t>
      </w:r>
      <w:hyperlink r:id="rId18" w:history="1">
        <w:r w:rsidRPr="00F6114B">
          <w:rPr>
            <w:rFonts w:ascii="Arial" w:eastAsia="Times New Roman" w:hAnsi="Arial" w:cs="Arial"/>
            <w:b/>
            <w:bCs/>
            <w:sz w:val="24"/>
            <w:szCs w:val="24"/>
          </w:rPr>
          <w:t>photogrammetry</w:t>
        </w:r>
      </w:hyperlink>
      <w:r w:rsidRPr="00F6114B">
        <w:rPr>
          <w:rFonts w:ascii="Arial" w:eastAsia="Times New Roman" w:hAnsi="Arial" w:cs="Arial"/>
          <w:sz w:val="24"/>
          <w:szCs w:val="24"/>
        </w:rPr>
        <w:t> and support vector machine (SVM). Although it has a vast library of raster-based tools, the only downfall of SAGA GIS is the lack of documentation for some of them.</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b/>
          <w:bCs/>
          <w:i/>
          <w:iCs/>
          <w:sz w:val="24"/>
          <w:szCs w:val="24"/>
        </w:rPr>
        <w:lastRenderedPageBreak/>
        <w:t>READ MORE</w:t>
      </w:r>
      <w:r w:rsidRPr="00F6114B">
        <w:rPr>
          <w:rFonts w:ascii="Arial" w:eastAsia="Times New Roman" w:hAnsi="Arial" w:cs="Arial"/>
          <w:b/>
          <w:bCs/>
          <w:sz w:val="24"/>
          <w:szCs w:val="24"/>
        </w:rPr>
        <w:t>:</w:t>
      </w:r>
      <w:r w:rsidRPr="00F6114B">
        <w:rPr>
          <w:rFonts w:ascii="Arial" w:eastAsia="Times New Roman" w:hAnsi="Arial" w:cs="Arial"/>
          <w:sz w:val="24"/>
          <w:szCs w:val="24"/>
        </w:rPr>
        <w:t> </w:t>
      </w:r>
      <w:hyperlink r:id="rId19" w:tgtFrame="_blank" w:history="1">
        <w:r w:rsidRPr="00F6114B">
          <w:rPr>
            <w:rFonts w:ascii="Arial" w:eastAsia="Times New Roman" w:hAnsi="Arial" w:cs="Arial"/>
            <w:b/>
            <w:bCs/>
            <w:sz w:val="24"/>
            <w:szCs w:val="24"/>
          </w:rPr>
          <w:t>SAGA GIS (System for Automated Geoscientific Analyses) Review and Guide</w:t>
        </w:r>
      </w:hyperlink>
    </w:p>
    <w:p w:rsidR="00E71863" w:rsidRDefault="00E71863"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4 ORFEO Toolbox (OTB): Optical and Radar Federated Earth Observation</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92325" cy="424180"/>
            <wp:effectExtent l="19050" t="0" r="3175" b="0"/>
            <wp:docPr id="13" name="Picture 13" descr="orfeo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feo toolbox"/>
                    <pic:cNvPicPr>
                      <a:picLocks noChangeAspect="1" noChangeArrowheads="1"/>
                    </pic:cNvPicPr>
                  </pic:nvPicPr>
                  <pic:blipFill>
                    <a:blip r:embed="rId20"/>
                    <a:srcRect/>
                    <a:stretch>
                      <a:fillRect/>
                    </a:stretch>
                  </pic:blipFill>
                  <pic:spPr bwMode="auto">
                    <a:xfrm>
                      <a:off x="0" y="0"/>
                      <a:ext cx="2092325" cy="424180"/>
                    </a:xfrm>
                    <a:prstGeom prst="rect">
                      <a:avLst/>
                    </a:prstGeom>
                    <a:noFill/>
                    <a:ln w="9525">
                      <a:noFill/>
                      <a:miter lim="800000"/>
                      <a:headEnd/>
                      <a:tailEnd/>
                    </a:ln>
                  </pic:spPr>
                </pic:pic>
              </a:graphicData>
            </a:graphic>
          </wp:inline>
        </w:drawing>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In 2001, France and Italy started a cooperative project for remote sensing software. Built on the shoulders of the open source community, they called it the </w:t>
      </w:r>
      <w:hyperlink r:id="rId21" w:tgtFrame="_blank" w:tooltip="ORFEO Toolbox" w:history="1">
        <w:r w:rsidRPr="00F6114B">
          <w:rPr>
            <w:rFonts w:ascii="Arial" w:eastAsia="Times New Roman" w:hAnsi="Arial" w:cs="Arial"/>
            <w:b/>
            <w:bCs/>
            <w:sz w:val="24"/>
            <w:szCs w:val="24"/>
          </w:rPr>
          <w:t>ORFEO toolbox</w:t>
        </w:r>
      </w:hyperlink>
      <w:r w:rsidRPr="00F6114B">
        <w:rPr>
          <w:rFonts w:ascii="Arial" w:eastAsia="Times New Roman" w:hAnsi="Arial" w:cs="Arial"/>
          <w:sz w:val="24"/>
          <w:szCs w:val="24"/>
        </w:rPr>
        <w:t> and it’s still widely used to this day.</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ORFEO is an image processing library aims at high spatial resolution data. It’s a mixed bag of remote sensing tools including:</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Image segmentation, classification and filtering</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Change detection</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Radiometry, PCA and pan sharpening</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One big plus is its “Large-Scale Mean-Shift segmentation (LSMC)”. This type of object based image analysis is a rare feature seen in software nowadays.</w:t>
      </w:r>
    </w:p>
    <w:p w:rsidR="00E71863" w:rsidRDefault="00E71863"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5 GRASS: Geographic Resources Analysis Support System</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33905" cy="475615"/>
            <wp:effectExtent l="19050" t="0" r="4445" b="0"/>
            <wp:docPr id="14" name="Picture 14" descr="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SS"/>
                    <pic:cNvPicPr>
                      <a:picLocks noChangeAspect="1" noChangeArrowheads="1"/>
                    </pic:cNvPicPr>
                  </pic:nvPicPr>
                  <pic:blipFill>
                    <a:blip r:embed="rId22"/>
                    <a:srcRect/>
                    <a:stretch>
                      <a:fillRect/>
                    </a:stretch>
                  </pic:blipFill>
                  <pic:spPr bwMode="auto">
                    <a:xfrm>
                      <a:off x="0" y="0"/>
                      <a:ext cx="2033905" cy="475615"/>
                    </a:xfrm>
                    <a:prstGeom prst="rect">
                      <a:avLst/>
                    </a:prstGeom>
                    <a:noFill/>
                    <a:ln w="9525">
                      <a:noFill/>
                      <a:miter lim="800000"/>
                      <a:headEnd/>
                      <a:tailEnd/>
                    </a:ln>
                  </pic:spPr>
                </pic:pic>
              </a:graphicData>
            </a:graphic>
          </wp:inline>
        </w:drawing>
      </w:r>
    </w:p>
    <w:p w:rsidR="00F6114B" w:rsidRPr="00F6114B" w:rsidRDefault="00A73E4B" w:rsidP="00E71863">
      <w:pPr>
        <w:jc w:val="both"/>
        <w:rPr>
          <w:rFonts w:ascii="Arial" w:eastAsia="Times New Roman" w:hAnsi="Arial" w:cs="Arial"/>
          <w:sz w:val="24"/>
          <w:szCs w:val="24"/>
        </w:rPr>
      </w:pPr>
      <w:hyperlink r:id="rId23" w:tgtFrame="_blank" w:tooltip="GRASS Open Source" w:history="1">
        <w:r w:rsidR="00F6114B" w:rsidRPr="00F6114B">
          <w:rPr>
            <w:rFonts w:ascii="Arial" w:eastAsia="Times New Roman" w:hAnsi="Arial" w:cs="Arial"/>
            <w:b/>
            <w:bCs/>
            <w:sz w:val="24"/>
            <w:szCs w:val="24"/>
          </w:rPr>
          <w:t>GRASS GIS</w:t>
        </w:r>
      </w:hyperlink>
      <w:r w:rsidR="00F6114B" w:rsidRPr="00F6114B">
        <w:rPr>
          <w:rFonts w:ascii="Arial" w:eastAsia="Times New Roman" w:hAnsi="Arial" w:cs="Arial"/>
          <w:sz w:val="24"/>
          <w:szCs w:val="24"/>
        </w:rPr>
        <w:t> is full of functionality. Admittedly, it’s a bit clunky at times as we’ve shown in </w:t>
      </w:r>
      <w:hyperlink r:id="rId24" w:history="1">
        <w:r w:rsidR="00F6114B" w:rsidRPr="00F6114B">
          <w:rPr>
            <w:rFonts w:ascii="Arial" w:eastAsia="Times New Roman" w:hAnsi="Arial" w:cs="Arial"/>
            <w:b/>
            <w:bCs/>
            <w:sz w:val="24"/>
            <w:szCs w:val="24"/>
          </w:rPr>
          <w:t>our review for GRASS GIS</w:t>
        </w:r>
      </w:hyperlink>
      <w:r w:rsidR="00F6114B" w:rsidRPr="00F6114B">
        <w:rPr>
          <w:rFonts w:ascii="Arial" w:eastAsia="Times New Roman" w:hAnsi="Arial" w:cs="Arial"/>
          <w:sz w:val="24"/>
          <w:szCs w:val="24"/>
        </w:rPr>
        <w:t>. But it’s not short on tools. For example, it offers: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Image classification and PCA</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Edge detection</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Radiometric corrections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Another key feature of GRASS is the </w:t>
      </w:r>
      <w:hyperlink r:id="rId25" w:history="1">
        <w:r w:rsidRPr="00F6114B">
          <w:rPr>
            <w:rFonts w:ascii="Arial" w:eastAsia="Times New Roman" w:hAnsi="Arial" w:cs="Arial"/>
            <w:b/>
            <w:bCs/>
            <w:sz w:val="24"/>
            <w:szCs w:val="24"/>
          </w:rPr>
          <w:t>LiDAR</w:t>
        </w:r>
      </w:hyperlink>
      <w:r w:rsidRPr="00F6114B">
        <w:rPr>
          <w:rFonts w:ascii="Arial" w:eastAsia="Times New Roman" w:hAnsi="Arial" w:cs="Arial"/>
          <w:sz w:val="24"/>
          <w:szCs w:val="24"/>
        </w:rPr>
        <w:t> processing and analysis. You can filter LiDAR points, </w:t>
      </w:r>
      <w:hyperlink r:id="rId26" w:history="1">
        <w:r w:rsidRPr="00F6114B">
          <w:rPr>
            <w:rFonts w:ascii="Arial" w:eastAsia="Times New Roman" w:hAnsi="Arial" w:cs="Arial"/>
            <w:b/>
            <w:bCs/>
            <w:sz w:val="24"/>
            <w:szCs w:val="24"/>
          </w:rPr>
          <w:t>create contours</w:t>
        </w:r>
      </w:hyperlink>
      <w:r w:rsidRPr="00F6114B">
        <w:rPr>
          <w:rFonts w:ascii="Arial" w:eastAsia="Times New Roman" w:hAnsi="Arial" w:cs="Arial"/>
          <w:sz w:val="24"/>
          <w:szCs w:val="24"/>
        </w:rPr>
        <w:t> and generate DEMs. Next time you see a </w:t>
      </w:r>
      <w:hyperlink r:id="rId27" w:history="1">
        <w:r w:rsidRPr="00F6114B">
          <w:rPr>
            <w:rFonts w:ascii="Arial" w:eastAsia="Times New Roman" w:hAnsi="Arial" w:cs="Arial"/>
            <w:b/>
            <w:bCs/>
            <w:sz w:val="24"/>
            <w:szCs w:val="24"/>
          </w:rPr>
          <w:t>LAS file</w:t>
        </w:r>
      </w:hyperlink>
      <w:r w:rsidRPr="00F6114B">
        <w:rPr>
          <w:rFonts w:ascii="Arial" w:eastAsia="Times New Roman" w:hAnsi="Arial" w:cs="Arial"/>
          <w:sz w:val="24"/>
          <w:szCs w:val="24"/>
        </w:rPr>
        <w:t>, see what GRASS can do with it.</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b/>
          <w:bCs/>
          <w:i/>
          <w:iCs/>
          <w:sz w:val="24"/>
          <w:szCs w:val="24"/>
        </w:rPr>
        <w:lastRenderedPageBreak/>
        <w:t>READ MORE:</w:t>
      </w:r>
      <w:r w:rsidRPr="00F6114B">
        <w:rPr>
          <w:rFonts w:ascii="Arial" w:eastAsia="Times New Roman" w:hAnsi="Arial" w:cs="Arial"/>
          <w:sz w:val="24"/>
          <w:szCs w:val="24"/>
        </w:rPr>
        <w:t> </w:t>
      </w:r>
      <w:hyperlink r:id="rId28" w:tgtFrame="_blank" w:history="1">
        <w:r w:rsidRPr="00F6114B">
          <w:rPr>
            <w:rFonts w:ascii="Arial" w:eastAsia="Times New Roman" w:hAnsi="Arial" w:cs="Arial"/>
            <w:b/>
            <w:bCs/>
            <w:sz w:val="24"/>
            <w:szCs w:val="24"/>
          </w:rPr>
          <w:t>GRASS GIS – Geographic Resources Analysis Support System</w:t>
        </w:r>
      </w:hyperlink>
    </w:p>
    <w:p w:rsidR="00E71863" w:rsidRDefault="00E71863"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6 PolSARPro</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33905" cy="475615"/>
            <wp:effectExtent l="19050" t="0" r="4445" b="0"/>
            <wp:docPr id="15" name="Picture 15" descr="Polsar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lsarPro"/>
                    <pic:cNvPicPr>
                      <a:picLocks noChangeAspect="1" noChangeArrowheads="1"/>
                    </pic:cNvPicPr>
                  </pic:nvPicPr>
                  <pic:blipFill>
                    <a:blip r:embed="rId29"/>
                    <a:srcRect/>
                    <a:stretch>
                      <a:fillRect/>
                    </a:stretch>
                  </pic:blipFill>
                  <pic:spPr bwMode="auto">
                    <a:xfrm>
                      <a:off x="0" y="0"/>
                      <a:ext cx="2033905" cy="475615"/>
                    </a:xfrm>
                    <a:prstGeom prst="rect">
                      <a:avLst/>
                    </a:prstGeom>
                    <a:noFill/>
                    <a:ln w="9525">
                      <a:noFill/>
                      <a:miter lim="800000"/>
                      <a:headEnd/>
                      <a:tailEnd/>
                    </a:ln>
                  </pic:spPr>
                </pic:pic>
              </a:graphicData>
            </a:graphic>
          </wp:inline>
        </w:drawing>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For </w:t>
      </w:r>
      <w:hyperlink r:id="rId30" w:history="1">
        <w:r w:rsidRPr="00F6114B">
          <w:rPr>
            <w:rFonts w:ascii="Arial" w:eastAsia="Times New Roman" w:hAnsi="Arial" w:cs="Arial"/>
            <w:b/>
            <w:bCs/>
            <w:sz w:val="24"/>
            <w:szCs w:val="24"/>
          </w:rPr>
          <w:t>synthetic aperture radar</w:t>
        </w:r>
      </w:hyperlink>
      <w:r w:rsidRPr="00F6114B">
        <w:rPr>
          <w:rFonts w:ascii="Arial" w:eastAsia="Times New Roman" w:hAnsi="Arial" w:cs="Arial"/>
          <w:sz w:val="24"/>
          <w:szCs w:val="24"/>
        </w:rPr>
        <w:t>, you may want to look into </w:t>
      </w:r>
      <w:hyperlink r:id="rId31" w:tgtFrame="_blank" w:tooltip="PolSARPro" w:history="1">
        <w:r w:rsidRPr="00F6114B">
          <w:rPr>
            <w:rFonts w:ascii="Arial" w:eastAsia="Times New Roman" w:hAnsi="Arial" w:cs="Arial"/>
            <w:b/>
            <w:bCs/>
            <w:sz w:val="24"/>
            <w:szCs w:val="24"/>
          </w:rPr>
          <w:t>PolSARPro</w:t>
        </w:r>
      </w:hyperlink>
      <w:r w:rsidRPr="00F6114B">
        <w:rPr>
          <w:rFonts w:ascii="Arial" w:eastAsia="Times New Roman" w:hAnsi="Arial" w:cs="Arial"/>
          <w:sz w:val="24"/>
          <w:szCs w:val="24"/>
        </w:rPr>
        <w:t>. This software can handle dual and full polarization SAR from satellites like:</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ENVISAT-ASAR</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ALOS-PALSAR</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RADARSAT-2</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TerraSAR-X</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There’s a wide range of tools like radar decompositions, inSAR processing and calibration. Another neat part of this software is the graph processing framework where users can automate workflow. This functionality is similar to ArcGIS model builder and easy to set up.</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Overall, PolSARPro is a very sophisticated piece of open source remote sensing software. You need to take a look at PolSARPro if you’re working with full or dual polarization SAR data.</w:t>
      </w:r>
    </w:p>
    <w:p w:rsidR="00F31648" w:rsidRDefault="00F31648"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7</w:t>
      </w:r>
      <w:r w:rsidR="00F31648">
        <w:rPr>
          <w:rFonts w:ascii="Arial" w:eastAsia="Times New Roman" w:hAnsi="Arial" w:cs="Arial"/>
          <w:b/>
          <w:bCs/>
          <w:sz w:val="24"/>
          <w:szCs w:val="24"/>
        </w:rPr>
        <w:t xml:space="preserve">. </w:t>
      </w:r>
      <w:r w:rsidRPr="00F6114B">
        <w:rPr>
          <w:rFonts w:ascii="Arial" w:eastAsia="Times New Roman" w:hAnsi="Arial" w:cs="Arial"/>
          <w:b/>
          <w:bCs/>
          <w:sz w:val="24"/>
          <w:szCs w:val="24"/>
        </w:rPr>
        <w:t> Whitebox GAT</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1901825" cy="797560"/>
            <wp:effectExtent l="19050" t="0" r="3175" b="0"/>
            <wp:docPr id="16" name="Picture 16" descr="Whitebox G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itebox GAT"/>
                    <pic:cNvPicPr>
                      <a:picLocks noChangeAspect="1" noChangeArrowheads="1"/>
                    </pic:cNvPicPr>
                  </pic:nvPicPr>
                  <pic:blipFill>
                    <a:blip r:embed="rId32"/>
                    <a:srcRect/>
                    <a:stretch>
                      <a:fillRect/>
                    </a:stretch>
                  </pic:blipFill>
                  <pic:spPr bwMode="auto">
                    <a:xfrm>
                      <a:off x="0" y="0"/>
                      <a:ext cx="1901825" cy="797560"/>
                    </a:xfrm>
                    <a:prstGeom prst="rect">
                      <a:avLst/>
                    </a:prstGeom>
                    <a:noFill/>
                    <a:ln w="9525">
                      <a:noFill/>
                      <a:miter lim="800000"/>
                      <a:headEnd/>
                      <a:tailEnd/>
                    </a:ln>
                  </pic:spPr>
                </pic:pic>
              </a:graphicData>
            </a:graphic>
          </wp:inline>
        </w:drawing>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There’s a hydrology theme that surrounds Whitebox GAT. This is because it actually replaced </w:t>
      </w:r>
      <w:hyperlink r:id="rId33" w:history="1">
        <w:r w:rsidRPr="00F6114B">
          <w:rPr>
            <w:rFonts w:ascii="Arial" w:eastAsia="Times New Roman" w:hAnsi="Arial" w:cs="Arial"/>
            <w:b/>
            <w:bCs/>
            <w:sz w:val="24"/>
            <w:szCs w:val="24"/>
          </w:rPr>
          <w:t>Terrain Analysis System (TAS)</w:t>
        </w:r>
      </w:hyperlink>
      <w:r w:rsidRPr="00F6114B">
        <w:rPr>
          <w:rFonts w:ascii="Arial" w:eastAsia="Times New Roman" w:hAnsi="Arial" w:cs="Arial"/>
          <w:sz w:val="24"/>
          <w:szCs w:val="24"/>
        </w:rPr>
        <w:t> – an Esri tool for hydro-geomorphic applications.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Where it shines is LIDAR! It’s like the swiss-army knife of LiDAR data with even a tool that can convert it to shape file. Although the cartographic tools are bare, overall </w:t>
      </w:r>
      <w:hyperlink r:id="rId34" w:tgtFrame="_blank" w:history="1">
        <w:r w:rsidRPr="00F6114B">
          <w:rPr>
            <w:rFonts w:ascii="Arial" w:eastAsia="Times New Roman" w:hAnsi="Arial" w:cs="Arial"/>
            <w:b/>
            <w:bCs/>
            <w:sz w:val="24"/>
            <w:szCs w:val="24"/>
          </w:rPr>
          <w:t>Whitebox GAT</w:t>
        </w:r>
      </w:hyperlink>
      <w:r w:rsidRPr="00F6114B">
        <w:rPr>
          <w:rFonts w:ascii="Arial" w:eastAsia="Times New Roman" w:hAnsi="Arial" w:cs="Arial"/>
          <w:sz w:val="24"/>
          <w:szCs w:val="24"/>
        </w:rPr>
        <w:t> has a solid 410 tools for all your GIS needs.</w:t>
      </w:r>
    </w:p>
    <w:p w:rsidR="00FF3055" w:rsidRDefault="00FF3055"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8</w:t>
      </w:r>
      <w:r w:rsidR="00FF3055">
        <w:rPr>
          <w:rFonts w:ascii="Arial" w:eastAsia="Times New Roman" w:hAnsi="Arial" w:cs="Arial"/>
          <w:b/>
          <w:bCs/>
          <w:sz w:val="24"/>
          <w:szCs w:val="24"/>
        </w:rPr>
        <w:t>.</w:t>
      </w:r>
      <w:r w:rsidRPr="00F6114B">
        <w:rPr>
          <w:rFonts w:ascii="Arial" w:eastAsia="Times New Roman" w:hAnsi="Arial" w:cs="Arial"/>
          <w:b/>
          <w:bCs/>
          <w:sz w:val="24"/>
          <w:szCs w:val="24"/>
        </w:rPr>
        <w:t> gvSIG</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33905" cy="475615"/>
            <wp:effectExtent l="19050" t="0" r="4445" b="0"/>
            <wp:docPr id="17" name="Picture 17" descr="gv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vSIG"/>
                    <pic:cNvPicPr>
                      <a:picLocks noChangeAspect="1" noChangeArrowheads="1"/>
                    </pic:cNvPicPr>
                  </pic:nvPicPr>
                  <pic:blipFill>
                    <a:blip r:embed="rId35"/>
                    <a:srcRect/>
                    <a:stretch>
                      <a:fillRect/>
                    </a:stretch>
                  </pic:blipFill>
                  <pic:spPr bwMode="auto">
                    <a:xfrm>
                      <a:off x="0" y="0"/>
                      <a:ext cx="2033905" cy="475615"/>
                    </a:xfrm>
                    <a:prstGeom prst="rect">
                      <a:avLst/>
                    </a:prstGeom>
                    <a:noFill/>
                    <a:ln w="9525">
                      <a:noFill/>
                      <a:miter lim="800000"/>
                      <a:headEnd/>
                      <a:tailEnd/>
                    </a:ln>
                  </pic:spPr>
                </pic:pic>
              </a:graphicData>
            </a:graphic>
          </wp:inline>
        </w:drawing>
      </w:r>
    </w:p>
    <w:p w:rsidR="00F6114B" w:rsidRPr="00F6114B" w:rsidRDefault="00A73E4B" w:rsidP="00E71863">
      <w:pPr>
        <w:jc w:val="both"/>
        <w:rPr>
          <w:rFonts w:ascii="Arial" w:eastAsia="Times New Roman" w:hAnsi="Arial" w:cs="Arial"/>
          <w:sz w:val="24"/>
          <w:szCs w:val="24"/>
        </w:rPr>
      </w:pPr>
      <w:hyperlink r:id="rId36" w:tgtFrame="_blank" w:tooltip="gvSIG" w:history="1">
        <w:r w:rsidR="00F6114B" w:rsidRPr="00F6114B">
          <w:rPr>
            <w:rFonts w:ascii="Arial" w:eastAsia="Times New Roman" w:hAnsi="Arial" w:cs="Arial"/>
            <w:b/>
            <w:bCs/>
            <w:sz w:val="24"/>
            <w:szCs w:val="24"/>
          </w:rPr>
          <w:t>gvSIG</w:t>
        </w:r>
      </w:hyperlink>
      <w:r w:rsidR="00F6114B" w:rsidRPr="00F6114B">
        <w:rPr>
          <w:rFonts w:ascii="Arial" w:eastAsia="Times New Roman" w:hAnsi="Arial" w:cs="Arial"/>
          <w:sz w:val="24"/>
          <w:szCs w:val="24"/>
        </w:rPr>
        <w:t> is known for its wide variety of rich features. And this applies to its remote sensing capabilities too. For example, users can perform supervised classification, band algebra and decision trees.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On top of that, gvSIG software delivers a more diverse range of tools like:</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b/>
          <w:bCs/>
          <w:sz w:val="24"/>
          <w:szCs w:val="24"/>
        </w:rPr>
        <w:t>TASSLED CAP:</w:t>
      </w:r>
      <w:r w:rsidRPr="00F6114B">
        <w:rPr>
          <w:rFonts w:ascii="Arial" w:eastAsia="Times New Roman" w:hAnsi="Arial" w:cs="Arial"/>
          <w:sz w:val="24"/>
          <w:szCs w:val="24"/>
        </w:rPr>
        <w:t> Tassled Cap is ideal for monitoring vegetation health/vigor and urban growth.</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b/>
          <w:bCs/>
          <w:sz w:val="24"/>
          <w:szCs w:val="24"/>
        </w:rPr>
        <w:t>VEGETATION INDICES:</w:t>
      </w:r>
      <w:r w:rsidRPr="00F6114B">
        <w:rPr>
          <w:rFonts w:ascii="Arial" w:eastAsia="Times New Roman" w:hAnsi="Arial" w:cs="Arial"/>
          <w:sz w:val="24"/>
          <w:szCs w:val="24"/>
        </w:rPr>
        <w:t> The vegetation indices toolbar analyzes chlorophyll and plant health for multispectral data.</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b/>
          <w:bCs/>
          <w:i/>
          <w:iCs/>
          <w:sz w:val="24"/>
          <w:szCs w:val="24"/>
        </w:rPr>
        <w:t>READ MORE:</w:t>
      </w:r>
      <w:r w:rsidRPr="00F6114B">
        <w:rPr>
          <w:rFonts w:ascii="Arial" w:eastAsia="Times New Roman" w:hAnsi="Arial" w:cs="Arial"/>
          <w:sz w:val="24"/>
          <w:szCs w:val="24"/>
        </w:rPr>
        <w:t> </w:t>
      </w:r>
      <w:hyperlink r:id="rId37" w:history="1">
        <w:r w:rsidRPr="00F6114B">
          <w:rPr>
            <w:rFonts w:ascii="Arial" w:eastAsia="Times New Roman" w:hAnsi="Arial" w:cs="Arial"/>
            <w:b/>
            <w:bCs/>
            <w:sz w:val="24"/>
            <w:szCs w:val="24"/>
          </w:rPr>
          <w:t>gvSIG Software Review: Desktop, 3D and Mobile GIS</w:t>
        </w:r>
      </w:hyperlink>
    </w:p>
    <w:p w:rsidR="00FF3055" w:rsidRDefault="00FF3055"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9</w:t>
      </w:r>
      <w:r w:rsidR="00FF3055">
        <w:rPr>
          <w:rFonts w:ascii="Arial" w:eastAsia="Times New Roman" w:hAnsi="Arial" w:cs="Arial"/>
          <w:b/>
          <w:bCs/>
          <w:sz w:val="24"/>
          <w:szCs w:val="24"/>
        </w:rPr>
        <w:t>.</w:t>
      </w:r>
      <w:r w:rsidRPr="00F6114B">
        <w:rPr>
          <w:rFonts w:ascii="Arial" w:eastAsia="Times New Roman" w:hAnsi="Arial" w:cs="Arial"/>
          <w:b/>
          <w:bCs/>
          <w:sz w:val="24"/>
          <w:szCs w:val="24"/>
        </w:rPr>
        <w:t> Opticks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33905" cy="475615"/>
            <wp:effectExtent l="19050" t="0" r="4445" b="0"/>
            <wp:docPr id="18" name="Picture 18" descr="Op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pticks"/>
                    <pic:cNvPicPr>
                      <a:picLocks noChangeAspect="1" noChangeArrowheads="1"/>
                    </pic:cNvPicPr>
                  </pic:nvPicPr>
                  <pic:blipFill>
                    <a:blip r:embed="rId38"/>
                    <a:srcRect/>
                    <a:stretch>
                      <a:fillRect/>
                    </a:stretch>
                  </pic:blipFill>
                  <pic:spPr bwMode="auto">
                    <a:xfrm>
                      <a:off x="0" y="0"/>
                      <a:ext cx="2033905" cy="475615"/>
                    </a:xfrm>
                    <a:prstGeom prst="rect">
                      <a:avLst/>
                    </a:prstGeom>
                    <a:noFill/>
                    <a:ln w="9525">
                      <a:noFill/>
                      <a:miter lim="800000"/>
                      <a:headEnd/>
                      <a:tailEnd/>
                    </a:ln>
                  </pic:spPr>
                </pic:pic>
              </a:graphicData>
            </a:graphic>
          </wp:inline>
        </w:drawing>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The neat part about </w:t>
      </w:r>
      <w:hyperlink r:id="rId39" w:tgtFrame="_blank" w:tooltip="Opticks" w:history="1">
        <w:r w:rsidRPr="00F6114B">
          <w:rPr>
            <w:rFonts w:ascii="Arial" w:eastAsia="Times New Roman" w:hAnsi="Arial" w:cs="Arial"/>
            <w:b/>
            <w:bCs/>
            <w:sz w:val="24"/>
            <w:szCs w:val="24"/>
          </w:rPr>
          <w:t>Opticks software</w:t>
        </w:r>
      </w:hyperlink>
      <w:r w:rsidRPr="00F6114B">
        <w:rPr>
          <w:rFonts w:ascii="Arial" w:eastAsia="Times New Roman" w:hAnsi="Arial" w:cs="Arial"/>
          <w:sz w:val="24"/>
          <w:szCs w:val="24"/>
        </w:rPr>
        <w:t> is the long list of extensions you can add. There are plugins for raster math, radar processing and hyper/multispectral.</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Before downloading an extension, make sure to check the compatibility. Actually, you might have to scale back your Opticks version in order for the extension to work properly</w:t>
      </w:r>
    </w:p>
    <w:p w:rsidR="00FF3055" w:rsidRDefault="00FF3055"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10</w:t>
      </w:r>
      <w:r w:rsidR="00FF3055">
        <w:rPr>
          <w:rFonts w:ascii="Arial" w:eastAsia="Times New Roman" w:hAnsi="Arial" w:cs="Arial"/>
          <w:b/>
          <w:bCs/>
          <w:sz w:val="24"/>
          <w:szCs w:val="24"/>
        </w:rPr>
        <w:t>.</w:t>
      </w:r>
      <w:r w:rsidRPr="00F6114B">
        <w:rPr>
          <w:rFonts w:ascii="Arial" w:eastAsia="Times New Roman" w:hAnsi="Arial" w:cs="Arial"/>
          <w:b/>
          <w:bCs/>
          <w:sz w:val="24"/>
          <w:szCs w:val="24"/>
        </w:rPr>
        <w:t> InterImage</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33905" cy="475615"/>
            <wp:effectExtent l="19050" t="0" r="4445" b="0"/>
            <wp:docPr id="19" name="Picture 19" descr="Inte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terImage"/>
                    <pic:cNvPicPr>
                      <a:picLocks noChangeAspect="1" noChangeArrowheads="1"/>
                    </pic:cNvPicPr>
                  </pic:nvPicPr>
                  <pic:blipFill>
                    <a:blip r:embed="rId40"/>
                    <a:srcRect/>
                    <a:stretch>
                      <a:fillRect/>
                    </a:stretch>
                  </pic:blipFill>
                  <pic:spPr bwMode="auto">
                    <a:xfrm>
                      <a:off x="0" y="0"/>
                      <a:ext cx="2033905" cy="475615"/>
                    </a:xfrm>
                    <a:prstGeom prst="rect">
                      <a:avLst/>
                    </a:prstGeom>
                    <a:noFill/>
                    <a:ln w="9525">
                      <a:noFill/>
                      <a:miter lim="800000"/>
                      <a:headEnd/>
                      <a:tailEnd/>
                    </a:ln>
                  </pic:spPr>
                </pic:pic>
              </a:graphicData>
            </a:graphic>
          </wp:inline>
        </w:drawing>
      </w:r>
    </w:p>
    <w:p w:rsidR="00F6114B" w:rsidRPr="00F6114B" w:rsidRDefault="00A73E4B" w:rsidP="00E71863">
      <w:pPr>
        <w:jc w:val="both"/>
        <w:rPr>
          <w:rFonts w:ascii="Arial" w:eastAsia="Times New Roman" w:hAnsi="Arial" w:cs="Arial"/>
          <w:sz w:val="24"/>
          <w:szCs w:val="24"/>
        </w:rPr>
      </w:pPr>
      <w:hyperlink r:id="rId41" w:tgtFrame="_blank" w:tooltip="InterImage" w:history="1">
        <w:r w:rsidR="00F6114B" w:rsidRPr="00F6114B">
          <w:rPr>
            <w:rFonts w:ascii="Arial" w:eastAsia="Times New Roman" w:hAnsi="Arial" w:cs="Arial"/>
            <w:b/>
            <w:bCs/>
            <w:sz w:val="24"/>
            <w:szCs w:val="24"/>
          </w:rPr>
          <w:t>InterImage</w:t>
        </w:r>
      </w:hyperlink>
      <w:r w:rsidR="00F6114B" w:rsidRPr="00F6114B">
        <w:rPr>
          <w:rFonts w:ascii="Arial" w:eastAsia="Times New Roman" w:hAnsi="Arial" w:cs="Arial"/>
          <w:sz w:val="24"/>
          <w:szCs w:val="24"/>
        </w:rPr>
        <w:t> is a bit different from the other open source remote sensing software on this list. It specializes in automatic image interpretation, which is pretty neat.</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lastRenderedPageBreak/>
        <w:t>The core theme of automatic image interpretation is </w:t>
      </w:r>
      <w:hyperlink r:id="rId42" w:history="1">
        <w:r w:rsidRPr="00F6114B">
          <w:rPr>
            <w:rFonts w:ascii="Arial" w:eastAsia="Times New Roman" w:hAnsi="Arial" w:cs="Arial"/>
            <w:b/>
            <w:bCs/>
            <w:sz w:val="24"/>
            <w:szCs w:val="24"/>
          </w:rPr>
          <w:t>object-based image analysis (OBIA)</w:t>
        </w:r>
      </w:hyperlink>
      <w:r w:rsidRPr="00F6114B">
        <w:rPr>
          <w:rFonts w:ascii="Arial" w:eastAsia="Times New Roman" w:hAnsi="Arial" w:cs="Arial"/>
          <w:sz w:val="24"/>
          <w:szCs w:val="24"/>
        </w:rPr>
        <w:t>. This involves segmentation, exploring their spectral, geometric and spatial properties and then classification.</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Although InterImage was developed in Brazil, documentation is available in English.</w:t>
      </w:r>
    </w:p>
    <w:p w:rsidR="00FF3055" w:rsidRDefault="00FF3055" w:rsidP="00E71863">
      <w:pPr>
        <w:jc w:val="both"/>
        <w:rPr>
          <w:rFonts w:ascii="Arial" w:eastAsia="Times New Roman" w:hAnsi="Arial" w:cs="Arial"/>
          <w:b/>
          <w:bCs/>
          <w:sz w:val="24"/>
          <w:szCs w:val="24"/>
        </w:rPr>
      </w:pPr>
    </w:p>
    <w:p w:rsidR="00F6114B" w:rsidRPr="00F6114B" w:rsidRDefault="00F6114B" w:rsidP="00E71863">
      <w:pPr>
        <w:jc w:val="both"/>
        <w:rPr>
          <w:rFonts w:ascii="Arial" w:eastAsia="Times New Roman" w:hAnsi="Arial" w:cs="Arial"/>
          <w:b/>
          <w:bCs/>
          <w:sz w:val="24"/>
          <w:szCs w:val="24"/>
        </w:rPr>
      </w:pPr>
      <w:r w:rsidRPr="00F6114B">
        <w:rPr>
          <w:rFonts w:ascii="Arial" w:eastAsia="Times New Roman" w:hAnsi="Arial" w:cs="Arial"/>
          <w:b/>
          <w:bCs/>
          <w:sz w:val="24"/>
          <w:szCs w:val="24"/>
        </w:rPr>
        <w:t>11</w:t>
      </w:r>
      <w:r w:rsidR="00FF3055">
        <w:rPr>
          <w:rFonts w:ascii="Arial" w:eastAsia="Times New Roman" w:hAnsi="Arial" w:cs="Arial"/>
          <w:b/>
          <w:bCs/>
          <w:sz w:val="24"/>
          <w:szCs w:val="24"/>
        </w:rPr>
        <w:t>.</w:t>
      </w:r>
      <w:r w:rsidRPr="00F6114B">
        <w:rPr>
          <w:rFonts w:ascii="Arial" w:eastAsia="Times New Roman" w:hAnsi="Arial" w:cs="Arial"/>
          <w:b/>
          <w:bCs/>
          <w:sz w:val="24"/>
          <w:szCs w:val="24"/>
        </w:rPr>
        <w:t> ILWIS: Integrated Land and Water Information System</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noProof/>
          <w:sz w:val="24"/>
          <w:szCs w:val="24"/>
        </w:rPr>
        <w:drawing>
          <wp:inline distT="0" distB="0" distL="0" distR="0">
            <wp:extent cx="2033905" cy="475615"/>
            <wp:effectExtent l="19050" t="0" r="4445" b="0"/>
            <wp:docPr id="20" name="Picture 20" descr="IL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LWIS"/>
                    <pic:cNvPicPr>
                      <a:picLocks noChangeAspect="1" noChangeArrowheads="1"/>
                    </pic:cNvPicPr>
                  </pic:nvPicPr>
                  <pic:blipFill>
                    <a:blip r:embed="rId43"/>
                    <a:srcRect/>
                    <a:stretch>
                      <a:fillRect/>
                    </a:stretch>
                  </pic:blipFill>
                  <pic:spPr bwMode="auto">
                    <a:xfrm>
                      <a:off x="0" y="0"/>
                      <a:ext cx="2033905" cy="475615"/>
                    </a:xfrm>
                    <a:prstGeom prst="rect">
                      <a:avLst/>
                    </a:prstGeom>
                    <a:noFill/>
                    <a:ln w="9525">
                      <a:noFill/>
                      <a:miter lim="800000"/>
                      <a:headEnd/>
                      <a:tailEnd/>
                    </a:ln>
                  </pic:spPr>
                </pic:pic>
              </a:graphicData>
            </a:graphic>
          </wp:inline>
        </w:drawing>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For more than 25 year, </w:t>
      </w:r>
      <w:hyperlink r:id="rId44" w:tgtFrame="_blank" w:tooltip="ILWIS" w:history="1">
        <w:r w:rsidRPr="00F6114B">
          <w:rPr>
            <w:rFonts w:ascii="Arial" w:eastAsia="Times New Roman" w:hAnsi="Arial" w:cs="Arial"/>
            <w:b/>
            <w:bCs/>
            <w:sz w:val="24"/>
            <w:szCs w:val="24"/>
          </w:rPr>
          <w:t>ILWIS</w:t>
        </w:r>
      </w:hyperlink>
      <w:r w:rsidRPr="00F6114B">
        <w:rPr>
          <w:rFonts w:ascii="Arial" w:eastAsia="Times New Roman" w:hAnsi="Arial" w:cs="Arial"/>
          <w:sz w:val="24"/>
          <w:szCs w:val="24"/>
        </w:rPr>
        <w:t> has become a popular option for GIS enthusiasts. Actually, since its first release it has over 27,000 downloads. But it wasn’t until recently that it has become available for public use.</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One of its key features are its stereoscopy, anaglyph and photogrammetry tools. If you have satellite data, ILWIS also has </w:t>
      </w:r>
      <w:hyperlink r:id="rId45" w:history="1">
        <w:r w:rsidRPr="00F6114B">
          <w:rPr>
            <w:rFonts w:ascii="Arial" w:eastAsia="Times New Roman" w:hAnsi="Arial" w:cs="Arial"/>
            <w:b/>
            <w:bCs/>
            <w:sz w:val="24"/>
            <w:szCs w:val="24"/>
          </w:rPr>
          <w:t>image classification</w:t>
        </w:r>
      </w:hyperlink>
      <w:r w:rsidRPr="00F6114B">
        <w:rPr>
          <w:rFonts w:ascii="Arial" w:eastAsia="Times New Roman" w:hAnsi="Arial" w:cs="Arial"/>
          <w:sz w:val="24"/>
          <w:szCs w:val="24"/>
        </w:rPr>
        <w:t> techniques to create land cover classes.</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sz w:val="24"/>
          <w:szCs w:val="24"/>
        </w:rPr>
        <w:t>ILWIS was originally built for researchers and students. For this reason, effort was concentrated on developing a user-friendly environment.</w:t>
      </w:r>
    </w:p>
    <w:p w:rsidR="00F6114B" w:rsidRPr="00F6114B" w:rsidRDefault="00F6114B" w:rsidP="00E71863">
      <w:pPr>
        <w:jc w:val="both"/>
        <w:rPr>
          <w:rFonts w:ascii="Arial" w:eastAsia="Times New Roman" w:hAnsi="Arial" w:cs="Arial"/>
          <w:sz w:val="24"/>
          <w:szCs w:val="24"/>
        </w:rPr>
      </w:pPr>
      <w:r w:rsidRPr="00F6114B">
        <w:rPr>
          <w:rFonts w:ascii="Arial" w:eastAsia="Times New Roman" w:hAnsi="Arial" w:cs="Arial"/>
          <w:b/>
          <w:bCs/>
          <w:i/>
          <w:iCs/>
          <w:sz w:val="24"/>
          <w:szCs w:val="24"/>
        </w:rPr>
        <w:t>READ MORE:</w:t>
      </w:r>
      <w:r w:rsidRPr="00F6114B">
        <w:rPr>
          <w:rFonts w:ascii="Arial" w:eastAsia="Times New Roman" w:hAnsi="Arial" w:cs="Arial"/>
          <w:sz w:val="24"/>
          <w:szCs w:val="24"/>
        </w:rPr>
        <w:t> </w:t>
      </w:r>
      <w:hyperlink r:id="rId46" w:tgtFrame="_blank" w:history="1">
        <w:r w:rsidRPr="00F6114B">
          <w:rPr>
            <w:rFonts w:ascii="Arial" w:eastAsia="Times New Roman" w:hAnsi="Arial" w:cs="Arial"/>
            <w:b/>
            <w:bCs/>
            <w:sz w:val="24"/>
            <w:szCs w:val="24"/>
          </w:rPr>
          <w:t>ILWIS – Integrated Land and Water Information Management</w:t>
        </w:r>
      </w:hyperlink>
    </w:p>
    <w:p w:rsidR="00F6114B" w:rsidRPr="00F6114B" w:rsidRDefault="00F6114B" w:rsidP="00E71863">
      <w:pPr>
        <w:jc w:val="both"/>
        <w:rPr>
          <w:rFonts w:ascii="Arial" w:hAnsi="Arial" w:cs="Arial"/>
          <w:sz w:val="24"/>
          <w:szCs w:val="24"/>
        </w:rPr>
      </w:pPr>
    </w:p>
    <w:p w:rsidR="00D24350" w:rsidRPr="00F6114B" w:rsidRDefault="00D24350" w:rsidP="00E71863">
      <w:pPr>
        <w:jc w:val="both"/>
        <w:rPr>
          <w:rFonts w:ascii="Arial" w:hAnsi="Arial" w:cs="Arial"/>
          <w:sz w:val="24"/>
          <w:szCs w:val="24"/>
        </w:rPr>
      </w:pPr>
    </w:p>
    <w:sectPr w:rsidR="00D24350" w:rsidRPr="00F6114B" w:rsidSect="00527E7B">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22A" w:rsidRDefault="0033422A" w:rsidP="00BE6587">
      <w:pPr>
        <w:spacing w:after="0" w:line="240" w:lineRule="auto"/>
      </w:pPr>
      <w:r>
        <w:separator/>
      </w:r>
    </w:p>
  </w:endnote>
  <w:endnote w:type="continuationSeparator" w:id="1">
    <w:p w:rsidR="0033422A" w:rsidRDefault="0033422A" w:rsidP="00BE6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87" w:rsidRDefault="00BE65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87" w:rsidRDefault="00BE65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87" w:rsidRDefault="00BE6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22A" w:rsidRDefault="0033422A" w:rsidP="00BE6587">
      <w:pPr>
        <w:spacing w:after="0" w:line="240" w:lineRule="auto"/>
      </w:pPr>
      <w:r>
        <w:separator/>
      </w:r>
    </w:p>
  </w:footnote>
  <w:footnote w:type="continuationSeparator" w:id="1">
    <w:p w:rsidR="0033422A" w:rsidRDefault="0033422A" w:rsidP="00BE6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87" w:rsidRDefault="00BE65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87" w:rsidRPr="00114A6A" w:rsidRDefault="00BE6587" w:rsidP="00BE6587">
    <w:pPr>
      <w:pStyle w:val="Header"/>
      <w:jc w:val="right"/>
      <w:rPr>
        <w:i/>
        <w:sz w:val="20"/>
        <w:szCs w:val="20"/>
      </w:rPr>
    </w:pPr>
    <w:r w:rsidRPr="00114A6A">
      <w:rPr>
        <w:i/>
        <w:sz w:val="20"/>
        <w:szCs w:val="20"/>
      </w:rPr>
      <w:t>Dr. Abhisek Chakrabarty</w:t>
    </w:r>
  </w:p>
  <w:p w:rsidR="00BE6587" w:rsidRPr="00114A6A" w:rsidRDefault="00BE6587" w:rsidP="00BE6587">
    <w:pPr>
      <w:pStyle w:val="Header"/>
      <w:jc w:val="right"/>
      <w:rPr>
        <w:i/>
        <w:sz w:val="20"/>
        <w:szCs w:val="20"/>
      </w:rPr>
    </w:pPr>
    <w:r w:rsidRPr="00114A6A">
      <w:rPr>
        <w:i/>
        <w:sz w:val="20"/>
        <w:szCs w:val="20"/>
      </w:rPr>
      <w:t>Dept. of Remote Sensing &amp; GIS, VU.</w:t>
    </w:r>
  </w:p>
  <w:p w:rsidR="00BE6587" w:rsidRDefault="00BE65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87" w:rsidRDefault="00BE65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F6114B"/>
    <w:rsid w:val="00150739"/>
    <w:rsid w:val="0033422A"/>
    <w:rsid w:val="00715A52"/>
    <w:rsid w:val="00A73E4B"/>
    <w:rsid w:val="00BE6587"/>
    <w:rsid w:val="00D24350"/>
    <w:rsid w:val="00E71863"/>
    <w:rsid w:val="00F31648"/>
    <w:rsid w:val="00F6114B"/>
    <w:rsid w:val="00FF3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114B"/>
    <w:rPr>
      <w:i/>
      <w:iCs/>
    </w:rPr>
  </w:style>
  <w:style w:type="character" w:styleId="Strong">
    <w:name w:val="Strong"/>
    <w:basedOn w:val="DefaultParagraphFont"/>
    <w:uiPriority w:val="22"/>
    <w:qFormat/>
    <w:rsid w:val="00F6114B"/>
    <w:rPr>
      <w:b/>
      <w:bCs/>
    </w:rPr>
  </w:style>
  <w:style w:type="character" w:styleId="Hyperlink">
    <w:name w:val="Hyperlink"/>
    <w:basedOn w:val="DefaultParagraphFont"/>
    <w:uiPriority w:val="99"/>
    <w:semiHidden/>
    <w:unhideWhenUsed/>
    <w:rsid w:val="00F6114B"/>
    <w:rPr>
      <w:color w:val="0000FF"/>
      <w:u w:val="single"/>
    </w:rPr>
  </w:style>
  <w:style w:type="character" w:customStyle="1" w:styleId="listnum">
    <w:name w:val="listnum"/>
    <w:basedOn w:val="DefaultParagraphFont"/>
    <w:rsid w:val="00F6114B"/>
  </w:style>
  <w:style w:type="paragraph" w:styleId="BalloonText">
    <w:name w:val="Balloon Text"/>
    <w:basedOn w:val="Normal"/>
    <w:link w:val="BalloonTextChar"/>
    <w:uiPriority w:val="99"/>
    <w:semiHidden/>
    <w:unhideWhenUsed/>
    <w:rsid w:val="00F6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4B"/>
    <w:rPr>
      <w:rFonts w:ascii="Tahoma" w:hAnsi="Tahoma" w:cs="Tahoma"/>
      <w:sz w:val="16"/>
      <w:szCs w:val="16"/>
    </w:rPr>
  </w:style>
  <w:style w:type="paragraph" w:styleId="Header">
    <w:name w:val="header"/>
    <w:basedOn w:val="Normal"/>
    <w:link w:val="HeaderChar"/>
    <w:uiPriority w:val="99"/>
    <w:semiHidden/>
    <w:unhideWhenUsed/>
    <w:rsid w:val="00BE65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587"/>
  </w:style>
  <w:style w:type="paragraph" w:styleId="Footer">
    <w:name w:val="footer"/>
    <w:basedOn w:val="Normal"/>
    <w:link w:val="FooterChar"/>
    <w:uiPriority w:val="99"/>
    <w:semiHidden/>
    <w:unhideWhenUsed/>
    <w:rsid w:val="00BE65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65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isgeography.com/free-gis-software/" TargetMode="External"/><Relationship Id="rId18" Type="http://schemas.openxmlformats.org/officeDocument/2006/relationships/hyperlink" Target="https://gisgeography.com/what-is-photogrammetry/" TargetMode="External"/><Relationship Id="rId26" Type="http://schemas.openxmlformats.org/officeDocument/2006/relationships/hyperlink" Target="https://gisgeography.com/contour-lines-topographic-map/" TargetMode="External"/><Relationship Id="rId39" Type="http://schemas.openxmlformats.org/officeDocument/2006/relationships/hyperlink" Target="http://opticks.org/" TargetMode="External"/><Relationship Id="rId3" Type="http://schemas.openxmlformats.org/officeDocument/2006/relationships/webSettings" Target="webSettings.xml"/><Relationship Id="rId21" Type="http://schemas.openxmlformats.org/officeDocument/2006/relationships/hyperlink" Target="http://orfeo-toolbox.org/" TargetMode="External"/><Relationship Id="rId34" Type="http://schemas.openxmlformats.org/officeDocument/2006/relationships/hyperlink" Target="http://www.uoguelph.ca/~hydrogeo/Whitebox/" TargetMode="External"/><Relationship Id="rId42" Type="http://schemas.openxmlformats.org/officeDocument/2006/relationships/hyperlink" Target="https://gisgeography.com/obia-object-based-image-analysis-geobia/"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sentinel.esa.int/web/sentinel/toolboxes" TargetMode="External"/><Relationship Id="rId12" Type="http://schemas.openxmlformats.org/officeDocument/2006/relationships/hyperlink" Target="http://www.qgis.org/" TargetMode="External"/><Relationship Id="rId17" Type="http://schemas.openxmlformats.org/officeDocument/2006/relationships/hyperlink" Target="https://gisgeography.com/supervised-unsupervised-classification-arcgis/" TargetMode="External"/><Relationship Id="rId25" Type="http://schemas.openxmlformats.org/officeDocument/2006/relationships/hyperlink" Target="https://gisgeography.com/lidar-light-detection-and-ranging/" TargetMode="External"/><Relationship Id="rId33" Type="http://schemas.openxmlformats.org/officeDocument/2006/relationships/hyperlink" Target="http://onlinelibrary.wiley.com/doi/10.1002/hyp.5818/abstract" TargetMode="External"/><Relationship Id="rId38" Type="http://schemas.openxmlformats.org/officeDocument/2006/relationships/image" Target="media/image9.png"/><Relationship Id="rId46" Type="http://schemas.openxmlformats.org/officeDocument/2006/relationships/hyperlink" Target="https://gisgeography.com/ilwis-integrated-land-and-water-information-management/" TargetMode="External"/><Relationship Id="rId2" Type="http://schemas.openxmlformats.org/officeDocument/2006/relationships/settings" Target="settings.xml"/><Relationship Id="rId16" Type="http://schemas.openxmlformats.org/officeDocument/2006/relationships/hyperlink" Target="http://www.saga-gis.org/" TargetMode="External"/><Relationship Id="rId20" Type="http://schemas.openxmlformats.org/officeDocument/2006/relationships/image" Target="media/image4.png"/><Relationship Id="rId29" Type="http://schemas.openxmlformats.org/officeDocument/2006/relationships/image" Target="media/image6.png"/><Relationship Id="rId41" Type="http://schemas.openxmlformats.org/officeDocument/2006/relationships/hyperlink" Target="http://www.lvc.ele.puc-rio.br/projects/interimage/"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hyperlink" Target="https://gisgeography.com/grass-gis-geographic-resources-analysis-support-system/" TargetMode="External"/><Relationship Id="rId32" Type="http://schemas.openxmlformats.org/officeDocument/2006/relationships/image" Target="media/image7.png"/><Relationship Id="rId37" Type="http://schemas.openxmlformats.org/officeDocument/2006/relationships/hyperlink" Target="https://gisgeography.com/gvsig-software/" TargetMode="External"/><Relationship Id="rId40" Type="http://schemas.openxmlformats.org/officeDocument/2006/relationships/image" Target="media/image10.png"/><Relationship Id="rId45" Type="http://schemas.openxmlformats.org/officeDocument/2006/relationships/hyperlink" Target="https://gisgeography.com/image-classification-techniques-remote-sensing/"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grass.osgeo.org/" TargetMode="External"/><Relationship Id="rId28" Type="http://schemas.openxmlformats.org/officeDocument/2006/relationships/hyperlink" Target="https://gisgeography.com/grass-gis-geographic-resources-analysis-support-system/" TargetMode="External"/><Relationship Id="rId36" Type="http://schemas.openxmlformats.org/officeDocument/2006/relationships/hyperlink" Target="http://www.gvsig.org/" TargetMode="External"/><Relationship Id="rId49" Type="http://schemas.openxmlformats.org/officeDocument/2006/relationships/footer" Target="footer1.xml"/><Relationship Id="rId10" Type="http://schemas.openxmlformats.org/officeDocument/2006/relationships/hyperlink" Target="http://forum.step.esa.int/" TargetMode="External"/><Relationship Id="rId19" Type="http://schemas.openxmlformats.org/officeDocument/2006/relationships/hyperlink" Target="https://gisgeography.com/saga-gis-review-guide/" TargetMode="External"/><Relationship Id="rId31" Type="http://schemas.openxmlformats.org/officeDocument/2006/relationships/hyperlink" Target="https://earth.esa.int/web/polsarpro" TargetMode="External"/><Relationship Id="rId44" Type="http://schemas.openxmlformats.org/officeDocument/2006/relationships/hyperlink" Target="http://52north.org/communities/ilwis"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gisgeography.com/synthetic-aperture-radar-examples/" TargetMode="External"/><Relationship Id="rId14" Type="http://schemas.openxmlformats.org/officeDocument/2006/relationships/hyperlink" Target="https://plugins.qgis.org/plugins/SemiAutomaticClassificationPlugin/" TargetMode="External"/><Relationship Id="rId22" Type="http://schemas.openxmlformats.org/officeDocument/2006/relationships/image" Target="media/image5.png"/><Relationship Id="rId27" Type="http://schemas.openxmlformats.org/officeDocument/2006/relationships/hyperlink" Target="https://gisgeography.com/las-format-las-files-convert-dem-arcgis-3d-analyst/" TargetMode="External"/><Relationship Id="rId30" Type="http://schemas.openxmlformats.org/officeDocument/2006/relationships/hyperlink" Target="https://gisgeography.com/synthetic-aperture-radar-examples/" TargetMode="External"/><Relationship Id="rId35" Type="http://schemas.openxmlformats.org/officeDocument/2006/relationships/image" Target="media/image8.png"/><Relationship Id="rId43" Type="http://schemas.openxmlformats.org/officeDocument/2006/relationships/image" Target="media/image11.png"/><Relationship Id="rId48" Type="http://schemas.openxmlformats.org/officeDocument/2006/relationships/header" Target="header2.xml"/><Relationship Id="rId8" Type="http://schemas.openxmlformats.org/officeDocument/2006/relationships/hyperlink" Target="http://step.esa.int/main/third-party-plugins-2/sen2cor/" TargetMode="Externa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Kaku</dc:creator>
  <cp:keywords/>
  <dc:description/>
  <cp:lastModifiedBy>Kaku</cp:lastModifiedBy>
  <cp:revision>7</cp:revision>
  <dcterms:created xsi:type="dcterms:W3CDTF">2020-05-17T03:29:00Z</dcterms:created>
  <dcterms:modified xsi:type="dcterms:W3CDTF">2020-05-17T04:41:00Z</dcterms:modified>
</cp:coreProperties>
</file>